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2" w:rsidRDefault="009E36B2" w:rsidP="009E36B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отчет</w:t>
      </w:r>
    </w:p>
    <w:p w:rsidR="009E36B2" w:rsidRDefault="009E36B2" w:rsidP="009E36B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«Основная общеобразовательная школа №3»</w:t>
      </w:r>
    </w:p>
    <w:p w:rsidR="009E36B2" w:rsidRDefault="006166EB" w:rsidP="009E36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9E36B2">
        <w:rPr>
          <w:sz w:val="28"/>
          <w:szCs w:val="28"/>
        </w:rPr>
        <w:t>год</w:t>
      </w:r>
    </w:p>
    <w:p w:rsidR="009E36B2" w:rsidRDefault="009E36B2" w:rsidP="009E36B2">
      <w:pPr>
        <w:jc w:val="center"/>
        <w:rPr>
          <w:sz w:val="28"/>
          <w:szCs w:val="28"/>
        </w:rPr>
      </w:pP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Общая характеристика школы.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 «Основная общеобразовательная школа №3» была открыта в 1951 году.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расположена по </w:t>
      </w:r>
      <w:r>
        <w:rPr>
          <w:sz w:val="28"/>
          <w:szCs w:val="28"/>
          <w:u w:val="single"/>
        </w:rPr>
        <w:t>адресу:</w:t>
      </w:r>
      <w:r w:rsidR="009913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652519, Кемеровская область, г.</w:t>
      </w:r>
      <w:r w:rsidR="006166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Ленинск-Кузнецкий</w:t>
      </w:r>
      <w:proofErr w:type="gramEnd"/>
      <w:r>
        <w:rPr>
          <w:sz w:val="28"/>
          <w:szCs w:val="28"/>
        </w:rPr>
        <w:t>, ул.</w:t>
      </w:r>
      <w:r w:rsidR="00616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Суворова, 131, телефон 3-99-07. </w:t>
      </w:r>
    </w:p>
    <w:p w:rsidR="009E36B2" w:rsidRDefault="009E36B2" w:rsidP="009E36B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Учредитель:  муниципальное  учреждение «Управление образования администрации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городского округа»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Регистрационное свидетельство № 495 от  06 мая 2000г. </w:t>
      </w:r>
      <w:bookmarkStart w:id="0" w:name="_GoBack"/>
      <w:bookmarkEnd w:id="0"/>
    </w:p>
    <w:p w:rsidR="009E36B2" w:rsidRPr="009E0265" w:rsidRDefault="009E0265" w:rsidP="009E36B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9E0265">
        <w:rPr>
          <w:sz w:val="28"/>
          <w:szCs w:val="28"/>
        </w:rPr>
        <w:t>Лицензия 42 ЛО 01</w:t>
      </w:r>
      <w:r w:rsidR="009E36B2" w:rsidRPr="009E0265">
        <w:rPr>
          <w:sz w:val="28"/>
          <w:szCs w:val="28"/>
        </w:rPr>
        <w:t>№ 000</w:t>
      </w:r>
      <w:r w:rsidRPr="009E0265">
        <w:rPr>
          <w:sz w:val="28"/>
          <w:szCs w:val="28"/>
        </w:rPr>
        <w:t>4051</w:t>
      </w:r>
      <w:r w:rsidR="009E36B2" w:rsidRPr="009E0265">
        <w:rPr>
          <w:sz w:val="28"/>
          <w:szCs w:val="28"/>
        </w:rPr>
        <w:t xml:space="preserve"> </w:t>
      </w:r>
      <w:proofErr w:type="gramStart"/>
      <w:r w:rsidR="009E36B2" w:rsidRPr="009E0265">
        <w:rPr>
          <w:sz w:val="28"/>
          <w:szCs w:val="28"/>
        </w:rPr>
        <w:t>регистрационный</w:t>
      </w:r>
      <w:proofErr w:type="gramEnd"/>
      <w:r w:rsidR="009E36B2" w:rsidRPr="009E0265">
        <w:rPr>
          <w:sz w:val="28"/>
          <w:szCs w:val="28"/>
        </w:rPr>
        <w:t xml:space="preserve">  № </w:t>
      </w:r>
      <w:r w:rsidRPr="009E0265">
        <w:rPr>
          <w:sz w:val="28"/>
          <w:szCs w:val="28"/>
        </w:rPr>
        <w:t>16974  от  27 ноября   2017</w:t>
      </w:r>
      <w:r w:rsidR="009E36B2" w:rsidRPr="009E0265">
        <w:rPr>
          <w:sz w:val="28"/>
          <w:szCs w:val="28"/>
        </w:rPr>
        <w:t xml:space="preserve"> года,  выдана   Государственной  службой по надзору и контролю в сфере образования  Кемеровской области.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аккредитации  серия 42 АА00 0000049, регистрационный номер 2769 от 08 декабря  2014 года действительна   08.12. 2026 года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Сайт школы     http://school3lk.ucoz.ru/  -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расположена в   образовательном округе, отдаленном от центра города.   Рядом со школой располагаются:   ОАО «шахта «Комсомолец»,  районная больница, районная поликлиника, Спортивно-оздоровительный комплекс    шахты «Комсомолец», сеть магазинов. </w:t>
      </w:r>
      <w:r w:rsidR="009913BD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 Основная общеобразовательная школа №3» берет на себя     обязательства по организации внеурочной</w:t>
      </w:r>
      <w:r w:rsidR="006166EB">
        <w:rPr>
          <w:sz w:val="28"/>
          <w:szCs w:val="28"/>
        </w:rPr>
        <w:t xml:space="preserve"> деятельности обучающихся в  1-8</w:t>
      </w:r>
      <w:r>
        <w:rPr>
          <w:sz w:val="28"/>
          <w:szCs w:val="28"/>
        </w:rPr>
        <w:t xml:space="preserve"> классах, предоставляя свои платные услуги по подготовке детей к школе в качестве консультаций.  На базе школы  организована активная             внеурочная деятельность учащихся (спорт,  экскурсии, кружки), педагоги и администрация заботятся о детях и организуют их досуг и во время летних и зимне-весенних и летних  каникул.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6EB">
        <w:rPr>
          <w:sz w:val="28"/>
          <w:szCs w:val="28"/>
          <w:u w:val="single"/>
        </w:rPr>
        <w:t>В  2017-2018 учебном году в школе 23 класса, 12 –начальные классы, 11</w:t>
      </w:r>
      <w:r>
        <w:rPr>
          <w:sz w:val="28"/>
          <w:szCs w:val="28"/>
          <w:u w:val="single"/>
        </w:rPr>
        <w:t xml:space="preserve"> – 5-9 </w:t>
      </w:r>
      <w:r w:rsidR="006166EB">
        <w:rPr>
          <w:sz w:val="28"/>
          <w:szCs w:val="28"/>
          <w:u w:val="single"/>
        </w:rPr>
        <w:t>классы, 606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обучаюшихся</w:t>
      </w:r>
      <w:proofErr w:type="spellEnd"/>
      <w:r>
        <w:rPr>
          <w:sz w:val="28"/>
          <w:szCs w:val="28"/>
          <w:u w:val="single"/>
        </w:rPr>
        <w:t xml:space="preserve">.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 общеобразовательного учреждения, его органов самоуправления.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Общественное  управление общеобразовательным учреждением осуществляют: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школы;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общешкольный  родительский комитет;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старшеклассников;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совет;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трудового коллектива.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Управляющего Совета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озволила  регулировать решение следующих вопросов жизни школы: контролировать фонд дополнительного финансирования, питания, учебно-воспитательную деятельность школы,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среду; оказывать помощь в организации досуга </w:t>
      </w:r>
      <w:r>
        <w:rPr>
          <w:sz w:val="28"/>
          <w:szCs w:val="28"/>
        </w:rPr>
        <w:lastRenderedPageBreak/>
        <w:t>учащихся; улучшать материально-техническую базу учреждения. В школе действует  детская общественная организация «Радуга» (2-4 классы), Совет старшеклассников (5-9 классы), Совет дежурных командиров (2-9 классы). Обучающиеся школы принимают активное участие в жизни школы, в решении школьных и классных проблем.</w:t>
      </w:r>
    </w:p>
    <w:p w:rsidR="009E36B2" w:rsidRDefault="009E36B2" w:rsidP="009E3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Условия осуществления  образовательного процесса, </w:t>
      </w:r>
    </w:p>
    <w:p w:rsidR="009E36B2" w:rsidRDefault="009E36B2" w:rsidP="009E3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материально-техническая база, кадры.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Рядом со школой расположено дополнительное здание для размещения мастерских, капитально отремонтированное и оснащенное современным оборудованием (столярная, слесарная), имеется современная игровая спортивная площадка для занятий физической культурой.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учебных кабинетов: а)  русского языка и литературы – 2;  математики – 2;   истории – 1; биологии -  химии – 1;  географии – 1;   физики – 1;  иностранного языка – 1;  музыки – 1;  начальных классов – 6;  кабинет информационных технологий -1. Материальная база школы совер</w:t>
      </w:r>
      <w:r w:rsidR="006166EB">
        <w:rPr>
          <w:sz w:val="28"/>
          <w:szCs w:val="28"/>
        </w:rPr>
        <w:t>шенствуется за счет спонсорской</w:t>
      </w:r>
      <w:r>
        <w:rPr>
          <w:sz w:val="28"/>
          <w:szCs w:val="28"/>
        </w:rPr>
        <w:t xml:space="preserve"> </w:t>
      </w:r>
      <w:r w:rsidR="00616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помощи, так в этом году много отремонтировано и благоустроено благодаря большой помощи </w:t>
      </w:r>
      <w:r w:rsidR="00616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предприятий «</w:t>
      </w:r>
      <w:proofErr w:type="spellStart"/>
      <w:r>
        <w:rPr>
          <w:sz w:val="28"/>
          <w:szCs w:val="28"/>
        </w:rPr>
        <w:t>Сиб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» и шахтой </w:t>
      </w:r>
      <w:r w:rsidR="006166EB">
        <w:rPr>
          <w:sz w:val="28"/>
          <w:szCs w:val="28"/>
        </w:rPr>
        <w:t>«</w:t>
      </w:r>
      <w:r>
        <w:rPr>
          <w:sz w:val="28"/>
          <w:szCs w:val="28"/>
        </w:rPr>
        <w:t>Комсомолец</w:t>
      </w:r>
      <w:r w:rsidR="006166EB">
        <w:rPr>
          <w:sz w:val="28"/>
          <w:szCs w:val="28"/>
        </w:rPr>
        <w:t>»</w:t>
      </w:r>
      <w:r>
        <w:rPr>
          <w:sz w:val="28"/>
          <w:szCs w:val="28"/>
        </w:rPr>
        <w:t xml:space="preserve"> Во всех кабинетах школы произведен косметический ремонт силами родителей, отремонтировали  коридоры 1 этажа с участием бывшего выпускника школы генерального директора «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>. Т» Егорова Бориса Владимировича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8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риобрели учебников на 50000 рублей, приобрели спортинвентарь</w:t>
      </w:r>
      <w:r w:rsidR="00487766">
        <w:rPr>
          <w:sz w:val="28"/>
          <w:szCs w:val="28"/>
        </w:rPr>
        <w:t xml:space="preserve"> на 10</w:t>
      </w:r>
      <w:r>
        <w:rPr>
          <w:sz w:val="28"/>
          <w:szCs w:val="28"/>
        </w:rPr>
        <w:t xml:space="preserve">000 рублей, </w:t>
      </w:r>
      <w:r w:rsidR="00487766">
        <w:rPr>
          <w:sz w:val="28"/>
          <w:szCs w:val="28"/>
        </w:rPr>
        <w:t xml:space="preserve"> дополнено видеонаблюдение </w:t>
      </w:r>
      <w:r>
        <w:rPr>
          <w:sz w:val="28"/>
          <w:szCs w:val="28"/>
        </w:rPr>
        <w:t xml:space="preserve"> </w:t>
      </w:r>
      <w:r w:rsidR="00487766">
        <w:rPr>
          <w:sz w:val="28"/>
          <w:szCs w:val="28"/>
        </w:rPr>
        <w:t xml:space="preserve"> </w:t>
      </w:r>
      <w:r w:rsidR="00320045" w:rsidRPr="00320045">
        <w:rPr>
          <w:sz w:val="28"/>
          <w:szCs w:val="28"/>
        </w:rPr>
        <w:t xml:space="preserve"> </w:t>
      </w:r>
      <w:r w:rsidR="00487766">
        <w:rPr>
          <w:sz w:val="28"/>
          <w:szCs w:val="28"/>
        </w:rPr>
        <w:t xml:space="preserve"> </w:t>
      </w:r>
      <w:r w:rsidR="00320045">
        <w:rPr>
          <w:sz w:val="28"/>
          <w:szCs w:val="28"/>
        </w:rPr>
        <w:t xml:space="preserve"> </w:t>
      </w:r>
      <w:r w:rsidR="00487766">
        <w:rPr>
          <w:sz w:val="28"/>
          <w:szCs w:val="28"/>
        </w:rPr>
        <w:t xml:space="preserve"> </w:t>
      </w:r>
      <w:r w:rsidR="0032004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20045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 предприятия</w:t>
      </w:r>
      <w:r w:rsidR="00320045">
        <w:rPr>
          <w:sz w:val="28"/>
          <w:szCs w:val="28"/>
        </w:rPr>
        <w:t xml:space="preserve"> «</w:t>
      </w:r>
      <w:proofErr w:type="spellStart"/>
      <w:r w:rsidR="00320045">
        <w:rPr>
          <w:sz w:val="28"/>
          <w:szCs w:val="28"/>
        </w:rPr>
        <w:t>Лентрансуголь</w:t>
      </w:r>
      <w:proofErr w:type="spellEnd"/>
      <w:r w:rsidR="00320045">
        <w:rPr>
          <w:sz w:val="28"/>
          <w:szCs w:val="28"/>
        </w:rPr>
        <w:t>»</w:t>
      </w:r>
      <w:r w:rsidR="00320045" w:rsidRPr="00320045">
        <w:rPr>
          <w:sz w:val="28"/>
          <w:szCs w:val="28"/>
        </w:rPr>
        <w:t xml:space="preserve"> </w:t>
      </w:r>
      <w:r w:rsidR="00320045">
        <w:rPr>
          <w:sz w:val="28"/>
          <w:szCs w:val="28"/>
        </w:rPr>
        <w:t xml:space="preserve">руководитель </w:t>
      </w:r>
      <w:proofErr w:type="spellStart"/>
      <w:r w:rsidR="00320045">
        <w:rPr>
          <w:sz w:val="28"/>
          <w:szCs w:val="28"/>
        </w:rPr>
        <w:t>Цыплухин</w:t>
      </w:r>
      <w:proofErr w:type="spellEnd"/>
      <w:r w:rsidR="00320045">
        <w:rPr>
          <w:sz w:val="28"/>
          <w:szCs w:val="28"/>
        </w:rPr>
        <w:t xml:space="preserve"> А. Г. приобретен комплект мебели для начальной школы 43500. </w:t>
      </w:r>
      <w:r>
        <w:rPr>
          <w:sz w:val="28"/>
          <w:szCs w:val="28"/>
        </w:rPr>
        <w:t xml:space="preserve"> </w:t>
      </w:r>
      <w:r w:rsidR="00320045">
        <w:rPr>
          <w:sz w:val="28"/>
          <w:szCs w:val="28"/>
        </w:rPr>
        <w:t xml:space="preserve">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является основным  нормативным документом, выступающим как элемент федеральных государственных образовательных стандартов.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учебного плана – максимальная реализация образовательных возможностей учащихся микрорайона школы № 3. Основные принципы: исполнение вариативной части учебного плана в соответствии с целями и задачами школы, наличие системности в использовании школьного и регионального компонента, взаимосвязь возрастных параллелей, преемственности в содержании школьного компонента. В 2011 школа перешла на ФГОС начальной школы. В этом году реал</w:t>
      </w:r>
      <w:r w:rsidR="00487766">
        <w:rPr>
          <w:sz w:val="28"/>
          <w:szCs w:val="28"/>
        </w:rPr>
        <w:t>изуется программа по ФГОС в 1 -8</w:t>
      </w:r>
      <w:r>
        <w:rPr>
          <w:sz w:val="28"/>
          <w:szCs w:val="28"/>
        </w:rPr>
        <w:t xml:space="preserve"> классах.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и гарантирует овладение выпускниками школы необходимым минимумом знаний,  умений и навыков, обеспечивающих возможности продолжения образования.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Часы вариативной части используются  в школе 1уровня обучения для изучения предмета «Информатика», который направлен на развитие логического мышления, памяти, приобщения к информационной культуре. Начиная со 2 класса, в вариативной части план</w:t>
      </w:r>
      <w:r w:rsidR="00112A9D">
        <w:rPr>
          <w:sz w:val="28"/>
          <w:szCs w:val="28"/>
        </w:rPr>
        <w:t>а введен иностранный язык. В 1-8</w:t>
      </w:r>
      <w:r>
        <w:rPr>
          <w:sz w:val="28"/>
          <w:szCs w:val="28"/>
        </w:rPr>
        <w:t xml:space="preserve"> классах введен федеральный государственный  образовательный </w:t>
      </w:r>
      <w:r>
        <w:rPr>
          <w:sz w:val="28"/>
          <w:szCs w:val="28"/>
        </w:rPr>
        <w:lastRenderedPageBreak/>
        <w:t xml:space="preserve">стандарт, который предусматривает внеурочную деятельность, что способствует личностному развитию обучающихся. Сохранению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способствует введение в вариативную  часть курса ОБЖ,  и третьего часа урока физического воспитания.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для создания образовательного пространства, способствующего самоопределению обучающихся второго уровня, является введение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через организацию курсов по выбору.   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ученика создается поле проб  возможностей и ответственности для принятия решения при переходе в старшую профильную школу. Цель всех курсов по выбору: познакомить со спецификой  отдельных профессий, расширить знания по отдельным предметам. Все курсы практико-ориентированные и предметно-ориентированные  направлены на реализацию того потенциала, который имеет ребёнок. В вариативной части основной школы предусмотрены факультативные курсы «Риторика» «Экономика», «Изб</w:t>
      </w:r>
      <w:r w:rsidR="00112A9D">
        <w:rPr>
          <w:sz w:val="28"/>
          <w:szCs w:val="28"/>
        </w:rPr>
        <w:t>ранные вопросы математики», «Мир кристаллов» в 5-8</w:t>
      </w:r>
      <w:r>
        <w:rPr>
          <w:sz w:val="28"/>
          <w:szCs w:val="28"/>
        </w:rPr>
        <w:t xml:space="preserve"> классах, направленные на эстетическое и этическое воспитание подростков, также  эту задачу помогают решить групповые занятия  и занятия внеурочной деятельностью.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школы двухсменный: продолжительность учебной недели – 6 дней (5 дней у первоклассников).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– 45 минут.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перерывов: </w:t>
      </w:r>
    </w:p>
    <w:p w:rsidR="009E36B2" w:rsidRDefault="009E36B2" w:rsidP="009E36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минимальная</w:t>
      </w:r>
      <w:proofErr w:type="gramEnd"/>
      <w:r>
        <w:rPr>
          <w:sz w:val="28"/>
          <w:szCs w:val="28"/>
        </w:rPr>
        <w:t xml:space="preserve"> – 10 минут, максимальная – 15 минут.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промежуточной аттестации обучающихся-четверть;</w:t>
      </w:r>
      <w:r w:rsidR="0032004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 xml:space="preserve">оится по традиционной классно-урочной системе  с использованием современных педагогических технологий: преимущественно технология критического мышления и личностного развития         </w:t>
      </w:r>
    </w:p>
    <w:p w:rsidR="009E36B2" w:rsidRDefault="009E36B2" w:rsidP="009E36B2">
      <w:pPr>
        <w:shd w:val="clear" w:color="auto" w:fill="FFFFFF"/>
        <w:jc w:val="center"/>
        <w:rPr>
          <w:b/>
        </w:rPr>
      </w:pPr>
      <w:r>
        <w:rPr>
          <w:sz w:val="28"/>
          <w:szCs w:val="28"/>
        </w:rPr>
        <w:t>Кадровое обеспечение образовательного процесса соответствует показателям дорожной карты, школа  имеет  стабильный педагогический коллектив.</w:t>
      </w:r>
      <w:r>
        <w:rPr>
          <w:b/>
        </w:rPr>
        <w:t xml:space="preserve"> </w:t>
      </w:r>
    </w:p>
    <w:p w:rsidR="009E36B2" w:rsidRDefault="009E36B2" w:rsidP="009E36B2">
      <w:pPr>
        <w:shd w:val="clear" w:color="auto" w:fill="FFFFFF"/>
        <w:jc w:val="center"/>
        <w:rPr>
          <w:b/>
        </w:rPr>
      </w:pPr>
      <w:r>
        <w:rPr>
          <w:b/>
        </w:rPr>
        <w:t>Уровень образования педагогического состава в разрезе по предметам</w:t>
      </w:r>
    </w:p>
    <w:p w:rsidR="009E36B2" w:rsidRDefault="009E36B2" w:rsidP="009E36B2">
      <w:pPr>
        <w:shd w:val="clear" w:color="auto" w:fill="FFFFFF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135"/>
        <w:gridCol w:w="1135"/>
        <w:gridCol w:w="992"/>
        <w:gridCol w:w="851"/>
        <w:gridCol w:w="567"/>
        <w:gridCol w:w="708"/>
        <w:gridCol w:w="567"/>
        <w:gridCol w:w="1134"/>
        <w:gridCol w:w="851"/>
      </w:tblGrid>
      <w:tr w:rsidR="009E36B2" w:rsidTr="009E36B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К-во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Молодые </w:t>
            </w:r>
            <w:proofErr w:type="gramStart"/>
            <w:r>
              <w:rPr>
                <w:sz w:val="20"/>
                <w:szCs w:val="20"/>
                <w:lang w:eastAsia="en-US"/>
              </w:rPr>
              <w:t>спец-ты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Учатся заочно</w:t>
            </w:r>
          </w:p>
        </w:tc>
      </w:tr>
      <w:tr w:rsidR="009E36B2" w:rsidTr="009E36B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выс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/к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320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112A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320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320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320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1(совм.)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320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36B2" w:rsidTr="009E3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2" w:rsidRDefault="009E3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E36B2" w:rsidRDefault="009E36B2" w:rsidP="009E36B2">
      <w:pPr>
        <w:jc w:val="both"/>
        <w:rPr>
          <w:sz w:val="28"/>
          <w:szCs w:val="28"/>
        </w:rPr>
      </w:pPr>
    </w:p>
    <w:p w:rsidR="009E36B2" w:rsidRPr="00320045" w:rsidRDefault="009E36B2" w:rsidP="009E36B2">
      <w:pPr>
        <w:pStyle w:val="ConsPlusNonformat"/>
        <w:widowControl/>
        <w:rPr>
          <w:rFonts w:ascii="Times New Roman" w:hAnsi="Times New Roman" w:cs="Times New Roman"/>
          <w:sz w:val="32"/>
          <w:szCs w:val="28"/>
        </w:rPr>
      </w:pPr>
      <w:r w:rsidRPr="00320045">
        <w:rPr>
          <w:rFonts w:ascii="Times New Roman" w:hAnsi="Times New Roman" w:cs="Times New Roman"/>
          <w:sz w:val="32"/>
          <w:szCs w:val="28"/>
        </w:rPr>
        <w:t xml:space="preserve">Педагогический коллектив отличается высоким </w:t>
      </w:r>
      <w:r w:rsidR="0032004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20045">
        <w:rPr>
          <w:rFonts w:ascii="Times New Roman" w:hAnsi="Times New Roman" w:cs="Times New Roman"/>
          <w:sz w:val="32"/>
          <w:szCs w:val="28"/>
        </w:rPr>
        <w:t>п</w:t>
      </w:r>
      <w:r w:rsidRPr="00320045">
        <w:rPr>
          <w:rFonts w:ascii="Times New Roman" w:hAnsi="Times New Roman" w:cs="Times New Roman"/>
          <w:sz w:val="32"/>
          <w:szCs w:val="28"/>
        </w:rPr>
        <w:t>офессионализмом</w:t>
      </w:r>
      <w:proofErr w:type="spellEnd"/>
      <w:r w:rsidRPr="00320045">
        <w:rPr>
          <w:rFonts w:ascii="Times New Roman" w:hAnsi="Times New Roman" w:cs="Times New Roman"/>
          <w:sz w:val="32"/>
          <w:szCs w:val="28"/>
        </w:rPr>
        <w:t>, творческим подходом к решению образовательных и воспитательных задач. Учителя не только владеют традиционными методиками,  но и активно участвуют в инновационной деятельности, овладевая нестандартными подходами к обучению</w:t>
      </w:r>
      <w:proofErr w:type="gramStart"/>
      <w:r w:rsidRPr="00320045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Pr="00320045">
        <w:rPr>
          <w:rFonts w:ascii="Times New Roman" w:hAnsi="Times New Roman" w:cs="Times New Roman"/>
          <w:sz w:val="32"/>
          <w:szCs w:val="28"/>
        </w:rPr>
        <w:t xml:space="preserve"> Педагогический коллектив постоянно совершенствует свои профессиональные возможности, проявляет инициативу. Создана атмосфера сотрудничества, взаимопонимания и творчества </w:t>
      </w:r>
      <w:r w:rsidRPr="00320045">
        <w:rPr>
          <w:rFonts w:ascii="Times New Roman" w:hAnsi="Times New Roman" w:cs="Times New Roman"/>
          <w:spacing w:val="-4"/>
          <w:w w:val="89"/>
          <w:sz w:val="32"/>
          <w:szCs w:val="28"/>
        </w:rPr>
        <w:t xml:space="preserve"> </w:t>
      </w:r>
      <w:r w:rsidRPr="00320045">
        <w:rPr>
          <w:rFonts w:ascii="Times New Roman" w:hAnsi="Times New Roman" w:cs="Times New Roman"/>
          <w:sz w:val="32"/>
          <w:szCs w:val="28"/>
        </w:rPr>
        <w:t>Общие сведения о кадровом обеспечении образовательного процесса</w:t>
      </w:r>
    </w:p>
    <w:p w:rsidR="009E36B2" w:rsidRDefault="009E36B2" w:rsidP="009E36B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135"/>
        <w:gridCol w:w="1575"/>
        <w:gridCol w:w="1575"/>
      </w:tblGrid>
      <w:tr w:rsidR="009E36B2" w:rsidTr="009E36B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 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педагогических работников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    </w:t>
            </w:r>
            <w:r>
              <w:rPr>
                <w:lang w:eastAsia="en-US"/>
              </w:rPr>
              <w:br/>
              <w:t>педагогических</w:t>
            </w:r>
            <w:r>
              <w:rPr>
                <w:lang w:eastAsia="en-US"/>
              </w:rPr>
              <w:br/>
              <w:t xml:space="preserve">работников  </w:t>
            </w:r>
          </w:p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учителей  </w:t>
            </w:r>
          </w:p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E36B2" w:rsidTr="009E36B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педагогических работников - всего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112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9E36B2" w:rsidTr="009E36B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     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штатные педагогические работники, за исключением    </w:t>
            </w:r>
            <w:r>
              <w:rPr>
                <w:lang w:eastAsia="en-US"/>
              </w:rPr>
              <w:br/>
              <w:t xml:space="preserve">совместителей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112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педагогические работники, работающие на условиях    </w:t>
            </w:r>
            <w:r>
              <w:rPr>
                <w:lang w:eastAsia="en-US"/>
              </w:rPr>
              <w:br/>
              <w:t xml:space="preserve">внутреннего совместительства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педагогические работники, работающие на условиях    </w:t>
            </w:r>
            <w:r>
              <w:rPr>
                <w:lang w:eastAsia="en-US"/>
              </w:rPr>
              <w:br/>
              <w:t xml:space="preserve">внешнего совместительства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педагогические работники, работающие на условиях    </w:t>
            </w:r>
            <w:r>
              <w:rPr>
                <w:lang w:eastAsia="en-US"/>
              </w:rPr>
              <w:br/>
              <w:t xml:space="preserve">почасовой оплаты труда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имеющие почетное звание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1.6..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имеющие высшую квалификационную категорию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112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112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1.7..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имеющие первую квалификационную категорию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112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112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E36B2" w:rsidTr="009E36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1.8..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не имеющие   категории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32004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112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36B2" w:rsidTr="009E36B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имеющие высшее профессиональное образование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A711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A711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9E36B2" w:rsidTr="009E36B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1.10.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9E3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имеющие среднее профессиональное образование, </w:t>
            </w:r>
            <w:r>
              <w:rPr>
                <w:lang w:eastAsia="en-US"/>
              </w:rPr>
              <w:br/>
              <w:t xml:space="preserve">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A711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6B2" w:rsidRDefault="00A711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9E36B2" w:rsidRDefault="001B71C7" w:rsidP="009E36B2">
      <w:pPr>
        <w:shd w:val="clear" w:color="auto" w:fill="FFFFFF"/>
        <w:ind w:left="-142" w:right="-142"/>
        <w:rPr>
          <w:spacing w:val="-1"/>
        </w:rPr>
      </w:pPr>
      <w:r>
        <w:t xml:space="preserve"> </w:t>
      </w:r>
    </w:p>
    <w:p w:rsidR="009E36B2" w:rsidRDefault="009E36B2" w:rsidP="009E36B2">
      <w:pPr>
        <w:jc w:val="both"/>
        <w:rPr>
          <w:spacing w:val="-5"/>
          <w:w w:val="89"/>
          <w:sz w:val="28"/>
          <w:szCs w:val="28"/>
        </w:rPr>
      </w:pPr>
    </w:p>
    <w:p w:rsidR="00A711EB" w:rsidRDefault="00A711EB" w:rsidP="009E36B2">
      <w:pPr>
        <w:jc w:val="both"/>
        <w:rPr>
          <w:spacing w:val="-5"/>
          <w:w w:val="89"/>
          <w:sz w:val="28"/>
          <w:szCs w:val="28"/>
        </w:rPr>
      </w:pPr>
    </w:p>
    <w:p w:rsidR="00A711EB" w:rsidRDefault="00A711EB" w:rsidP="009E36B2">
      <w:pPr>
        <w:jc w:val="both"/>
        <w:rPr>
          <w:spacing w:val="-5"/>
          <w:w w:val="89"/>
          <w:sz w:val="28"/>
          <w:szCs w:val="28"/>
        </w:rPr>
      </w:pPr>
    </w:p>
    <w:p w:rsidR="00A711EB" w:rsidRDefault="00A711EB" w:rsidP="009E36B2">
      <w:pPr>
        <w:jc w:val="both"/>
        <w:rPr>
          <w:spacing w:val="-5"/>
          <w:w w:val="89"/>
          <w:sz w:val="28"/>
          <w:szCs w:val="28"/>
        </w:rPr>
      </w:pP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Главные события в жизни школы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региональных, областных и международных научно-практических конференций.</w:t>
      </w:r>
      <w:r w:rsidR="00991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педагогов школы опубликованы в научно-методических журналах «Начальная школа», «Открытый урок», в материалах научно-практических конференций  регионального и российского уровне. </w:t>
      </w:r>
    </w:p>
    <w:p w:rsidR="009E36B2" w:rsidRDefault="001B71C7" w:rsidP="009E36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9E36B2">
        <w:rPr>
          <w:sz w:val="28"/>
          <w:szCs w:val="28"/>
        </w:rPr>
        <w:t xml:space="preserve"> рейтинге основных школ </w:t>
      </w:r>
      <w:r w:rsidR="00A711EB">
        <w:rPr>
          <w:sz w:val="28"/>
          <w:szCs w:val="28"/>
        </w:rPr>
        <w:t xml:space="preserve"> за 2016 год в третьей </w:t>
      </w:r>
      <w:r>
        <w:rPr>
          <w:sz w:val="28"/>
          <w:szCs w:val="28"/>
        </w:rPr>
        <w:t xml:space="preserve"> группе</w:t>
      </w:r>
      <w:r w:rsidR="009E36B2">
        <w:rPr>
          <w:sz w:val="28"/>
          <w:szCs w:val="28"/>
        </w:rPr>
        <w:t>,</w:t>
      </w:r>
      <w:r w:rsidR="00A711EB">
        <w:rPr>
          <w:sz w:val="28"/>
          <w:szCs w:val="28"/>
        </w:rPr>
        <w:t xml:space="preserve"> </w:t>
      </w:r>
      <w:r w:rsidR="009E36B2">
        <w:rPr>
          <w:sz w:val="28"/>
          <w:szCs w:val="28"/>
        </w:rPr>
        <w:t>в конкурсе снежных фигур</w:t>
      </w:r>
      <w:r>
        <w:rPr>
          <w:sz w:val="28"/>
          <w:szCs w:val="28"/>
        </w:rPr>
        <w:t xml:space="preserve"> 2 место</w:t>
      </w:r>
      <w:r w:rsidR="00A711EB">
        <w:rPr>
          <w:sz w:val="28"/>
          <w:szCs w:val="28"/>
        </w:rPr>
        <w:t>,7</w:t>
      </w:r>
      <w:r w:rsidR="009E36B2">
        <w:rPr>
          <w:sz w:val="28"/>
          <w:szCs w:val="28"/>
        </w:rPr>
        <w:t xml:space="preserve"> призеров олимпиад муниципального этапа, победители и призеры многих спортивных соревнований, победители конкурса бизне</w:t>
      </w:r>
      <w:proofErr w:type="gramStart"/>
      <w:r w:rsidR="009E36B2">
        <w:rPr>
          <w:sz w:val="28"/>
          <w:szCs w:val="28"/>
        </w:rPr>
        <w:t>с-</w:t>
      </w:r>
      <w:proofErr w:type="gramEnd"/>
      <w:r w:rsidR="009E36B2">
        <w:rPr>
          <w:sz w:val="28"/>
          <w:szCs w:val="28"/>
        </w:rPr>
        <w:t xml:space="preserve"> проектов, победители областного конкурса по школьному </w:t>
      </w:r>
      <w:proofErr w:type="spellStart"/>
      <w:r w:rsidR="009E36B2">
        <w:rPr>
          <w:sz w:val="28"/>
          <w:szCs w:val="28"/>
        </w:rPr>
        <w:t>профориентированию</w:t>
      </w:r>
      <w:proofErr w:type="spellEnd"/>
      <w:r w:rsidR="009E36B2">
        <w:rPr>
          <w:sz w:val="28"/>
          <w:szCs w:val="28"/>
        </w:rPr>
        <w:t>,  победители муниципального к</w:t>
      </w:r>
      <w:r w:rsidR="00A711EB">
        <w:rPr>
          <w:sz w:val="28"/>
          <w:szCs w:val="28"/>
        </w:rPr>
        <w:t>онкурса   в номинации «Маленький горожанин».</w:t>
      </w:r>
      <w:r w:rsidR="009E36B2">
        <w:t xml:space="preserve"> </w:t>
      </w:r>
      <w:r w:rsidR="009E36B2">
        <w:rPr>
          <w:sz w:val="28"/>
          <w:szCs w:val="28"/>
        </w:rPr>
        <w:t xml:space="preserve">конкурс </w:t>
      </w:r>
      <w:proofErr w:type="spellStart"/>
      <w:r w:rsidR="009E36B2">
        <w:rPr>
          <w:sz w:val="28"/>
          <w:szCs w:val="28"/>
        </w:rPr>
        <w:t>профориентационных</w:t>
      </w:r>
      <w:proofErr w:type="spellEnd"/>
      <w:r w:rsidR="009E36B2">
        <w:rPr>
          <w:sz w:val="28"/>
          <w:szCs w:val="28"/>
        </w:rPr>
        <w:t xml:space="preserve"> материалов «Профессия, которую я выбираю» ( </w:t>
      </w:r>
      <w:proofErr w:type="spellStart"/>
      <w:r w:rsidR="009E36B2">
        <w:rPr>
          <w:sz w:val="28"/>
          <w:szCs w:val="28"/>
        </w:rPr>
        <w:t>Левандовская</w:t>
      </w:r>
      <w:proofErr w:type="spellEnd"/>
      <w:r w:rsidR="009E36B2">
        <w:rPr>
          <w:sz w:val="28"/>
          <w:szCs w:val="28"/>
        </w:rPr>
        <w:t xml:space="preserve"> Е. Л. И Немцова Л. Н</w:t>
      </w:r>
      <w:r w:rsidR="00A711EB">
        <w:rPr>
          <w:sz w:val="28"/>
          <w:szCs w:val="28"/>
        </w:rPr>
        <w:t xml:space="preserve"> </w:t>
      </w:r>
      <w:proofErr w:type="spellStart"/>
      <w:r w:rsidR="00A711EB">
        <w:rPr>
          <w:sz w:val="28"/>
          <w:szCs w:val="28"/>
        </w:rPr>
        <w:t>Сачинская</w:t>
      </w:r>
      <w:proofErr w:type="spellEnd"/>
      <w:r w:rsidR="00A711EB">
        <w:rPr>
          <w:sz w:val="28"/>
          <w:szCs w:val="28"/>
        </w:rPr>
        <w:t xml:space="preserve"> И .</w:t>
      </w:r>
      <w:proofErr w:type="gramStart"/>
      <w:r w:rsidR="00A711EB">
        <w:rPr>
          <w:sz w:val="28"/>
          <w:szCs w:val="28"/>
        </w:rPr>
        <w:t>В.</w:t>
      </w:r>
      <w:r w:rsidR="009E36B2">
        <w:rPr>
          <w:sz w:val="28"/>
          <w:szCs w:val="28"/>
        </w:rPr>
        <w:t>.);</w:t>
      </w:r>
      <w:r>
        <w:rPr>
          <w:sz w:val="28"/>
          <w:szCs w:val="28"/>
        </w:rPr>
        <w:t xml:space="preserve"> и другие.</w:t>
      </w:r>
      <w:proofErr w:type="gramEnd"/>
      <w:r w:rsidR="009E36B2">
        <w:rPr>
          <w:sz w:val="28"/>
          <w:szCs w:val="28"/>
        </w:rPr>
        <w:t xml:space="preserve"> </w:t>
      </w:r>
      <w:r w:rsidR="00A711EB">
        <w:rPr>
          <w:sz w:val="28"/>
          <w:szCs w:val="28"/>
        </w:rPr>
        <w:t xml:space="preserve"> Принимали участие в конкурсе «Самый классный </w:t>
      </w:r>
      <w:proofErr w:type="spellStart"/>
      <w:proofErr w:type="gramStart"/>
      <w:r w:rsidR="00A711EB">
        <w:rPr>
          <w:sz w:val="28"/>
          <w:szCs w:val="28"/>
        </w:rPr>
        <w:t>классный</w:t>
      </w:r>
      <w:proofErr w:type="spellEnd"/>
      <w:proofErr w:type="gramEnd"/>
      <w:r w:rsidR="00A711EB">
        <w:rPr>
          <w:sz w:val="28"/>
          <w:szCs w:val="28"/>
        </w:rPr>
        <w:t>»</w:t>
      </w:r>
    </w:p>
    <w:p w:rsidR="00C22EF1" w:rsidRDefault="009E36B2" w:rsidP="00C22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Главным направлением в работе всех структурных подразделений школы всегда было – повышение качества знаний обучающихся. Вся методическая, инновационная, учебная деятельность строилась исходя из  данной цели, и планировалось увеличение 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. Но мы не смогли решить данную задачу, и увеличение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не произошло. Много причин, которые могли бы объяснить  такой результат качества  успеваемости, но самая главная причина-это низкая мотивация у  обучающихся на приобретение знаний. Завершение учебного года еще раз подтвердило обозначенную </w:t>
      </w:r>
      <w:r w:rsidR="001B71C7">
        <w:rPr>
          <w:sz w:val="28"/>
          <w:szCs w:val="28"/>
        </w:rPr>
        <w:t xml:space="preserve"> проблему</w:t>
      </w:r>
      <w:r w:rsidR="00C22EF1">
        <w:rPr>
          <w:sz w:val="28"/>
          <w:szCs w:val="28"/>
        </w:rPr>
        <w:t xml:space="preserve"> </w:t>
      </w:r>
    </w:p>
    <w:p w:rsidR="00C22EF1" w:rsidRPr="00C22EF1" w:rsidRDefault="00C22EF1" w:rsidP="00C22EF1">
      <w:pPr>
        <w:jc w:val="center"/>
        <w:rPr>
          <w:b/>
          <w:sz w:val="28"/>
          <w:szCs w:val="28"/>
        </w:rPr>
      </w:pPr>
      <w:r w:rsidRPr="00C22EF1">
        <w:rPr>
          <w:b/>
          <w:sz w:val="28"/>
          <w:szCs w:val="28"/>
        </w:rPr>
        <w:t>2016-2017учебный год</w:t>
      </w:r>
    </w:p>
    <w:p w:rsidR="00C22EF1" w:rsidRPr="00C22EF1" w:rsidRDefault="00C22EF1" w:rsidP="00C22EF1">
      <w:pPr>
        <w:widowControl w:val="0"/>
        <w:jc w:val="center"/>
        <w:rPr>
          <w:b/>
          <w:sz w:val="28"/>
          <w:szCs w:val="28"/>
        </w:rPr>
      </w:pPr>
      <w:r w:rsidRPr="00C22EF1">
        <w:rPr>
          <w:b/>
          <w:sz w:val="28"/>
          <w:szCs w:val="28"/>
        </w:rPr>
        <w:t>МБОУ «Основная общеобразовательная школа №3»</w:t>
      </w:r>
    </w:p>
    <w:p w:rsidR="00C22EF1" w:rsidRPr="00C22EF1" w:rsidRDefault="00C22EF1" w:rsidP="00C22EF1">
      <w:pPr>
        <w:widowControl w:val="0"/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709"/>
        <w:gridCol w:w="1024"/>
        <w:gridCol w:w="636"/>
        <w:gridCol w:w="696"/>
        <w:gridCol w:w="636"/>
        <w:gridCol w:w="696"/>
        <w:gridCol w:w="706"/>
        <w:gridCol w:w="1701"/>
        <w:gridCol w:w="1701"/>
      </w:tblGrid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«5»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«4»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«3»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«2»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proofErr w:type="gramStart"/>
            <w:r w:rsidRPr="00C22EF1">
              <w:rPr>
                <w:szCs w:val="20"/>
              </w:rPr>
              <w:t>Общий</w:t>
            </w:r>
            <w:proofErr w:type="gramEnd"/>
            <w:r w:rsidRPr="00C22EF1">
              <w:rPr>
                <w:szCs w:val="20"/>
              </w:rPr>
              <w:t xml:space="preserve"> 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% качественной успеваемости</w:t>
            </w:r>
          </w:p>
        </w:tc>
      </w:tr>
      <w:tr w:rsidR="00C22EF1" w:rsidRPr="00C22EF1" w:rsidTr="00C81DF8">
        <w:trPr>
          <w:trHeight w:val="7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Кол-во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Кол-во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Кол-во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</w:tr>
      <w:tr w:rsidR="00C22EF1" w:rsidRPr="00C22EF1" w:rsidTr="00C81DF8">
        <w:trPr>
          <w:trHeight w:val="9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7,9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38,2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53,9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46,1</w:t>
            </w: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Cs w:val="20"/>
              </w:rPr>
            </w:pPr>
            <w:r w:rsidRPr="00C22EF1">
              <w:rPr>
                <w:szCs w:val="20"/>
              </w:rPr>
              <w:t>52,9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1,5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45,6</w:t>
            </w:r>
          </w:p>
        </w:tc>
      </w:tr>
      <w:tr w:rsidR="00C22EF1" w:rsidRPr="00C22EF1" w:rsidTr="00C81DF8">
        <w:trPr>
          <w:trHeight w:val="7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8,9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36,7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53,2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45,6</w:t>
            </w: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39,5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53,4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45,7</w:t>
            </w: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62,2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37,7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37,8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40,0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Cs w:val="20"/>
              </w:rPr>
            </w:pPr>
            <w:r w:rsidRPr="00C22EF1">
              <w:rPr>
                <w:szCs w:val="20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15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28,3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67,9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30,2</w:t>
            </w: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Cs w:val="20"/>
              </w:rPr>
            </w:pPr>
            <w:r w:rsidRPr="00C22EF1">
              <w:rPr>
                <w:szCs w:val="20"/>
              </w:rPr>
              <w:t xml:space="preserve">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27,6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34,0</w:t>
            </w:r>
          </w:p>
        </w:tc>
      </w:tr>
      <w:tr w:rsidR="00C22EF1" w:rsidRPr="00C22EF1" w:rsidTr="00C81DF8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27,1</w:t>
            </w: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29,9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161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63,4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7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33,9</w:t>
            </w:r>
          </w:p>
        </w:tc>
      </w:tr>
      <w:tr w:rsidR="00C22EF1" w:rsidRPr="00C22EF1" w:rsidTr="00C81D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ВСЕГО 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164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58,7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39,4</w:t>
            </w:r>
          </w:p>
        </w:tc>
      </w:tr>
    </w:tbl>
    <w:p w:rsidR="00C22EF1" w:rsidRPr="00C22EF1" w:rsidRDefault="00C22EF1" w:rsidP="00C22EF1">
      <w:pPr>
        <w:widowControl w:val="0"/>
        <w:jc w:val="center"/>
        <w:rPr>
          <w:szCs w:val="20"/>
        </w:rPr>
      </w:pPr>
    </w:p>
    <w:p w:rsidR="00C22EF1" w:rsidRPr="00C22EF1" w:rsidRDefault="00C22EF1" w:rsidP="00C22EF1">
      <w:pPr>
        <w:keepNext/>
        <w:jc w:val="both"/>
        <w:outlineLvl w:val="0"/>
        <w:rPr>
          <w:bCs/>
          <w:sz w:val="28"/>
          <w:szCs w:val="28"/>
        </w:rPr>
      </w:pPr>
      <w:r w:rsidRPr="00C22EF1">
        <w:rPr>
          <w:bCs/>
          <w:sz w:val="28"/>
          <w:szCs w:val="28"/>
        </w:rPr>
        <w:t xml:space="preserve">       В начальной школе  качество </w:t>
      </w:r>
      <w:proofErr w:type="spellStart"/>
      <w:r w:rsidRPr="00C22EF1">
        <w:rPr>
          <w:bCs/>
          <w:sz w:val="28"/>
          <w:szCs w:val="28"/>
        </w:rPr>
        <w:t>обученности</w:t>
      </w:r>
      <w:proofErr w:type="spellEnd"/>
      <w:r w:rsidRPr="00C22EF1">
        <w:rPr>
          <w:bCs/>
          <w:sz w:val="28"/>
          <w:szCs w:val="28"/>
        </w:rPr>
        <w:t xml:space="preserve">, по сравнению с результатами 2015-2016 </w:t>
      </w:r>
      <w:proofErr w:type="spellStart"/>
      <w:r w:rsidRPr="00C22EF1">
        <w:rPr>
          <w:bCs/>
          <w:sz w:val="28"/>
          <w:szCs w:val="28"/>
        </w:rPr>
        <w:t>уч</w:t>
      </w:r>
      <w:proofErr w:type="gramStart"/>
      <w:r w:rsidRPr="00C22EF1">
        <w:rPr>
          <w:bCs/>
          <w:sz w:val="28"/>
          <w:szCs w:val="28"/>
        </w:rPr>
        <w:t>.г</w:t>
      </w:r>
      <w:proofErr w:type="gramEnd"/>
      <w:r w:rsidRPr="00C22EF1">
        <w:rPr>
          <w:bCs/>
          <w:sz w:val="28"/>
          <w:szCs w:val="28"/>
        </w:rPr>
        <w:t>ода</w:t>
      </w:r>
      <w:proofErr w:type="spellEnd"/>
      <w:r w:rsidRPr="00C22EF1">
        <w:rPr>
          <w:bCs/>
          <w:sz w:val="28"/>
          <w:szCs w:val="28"/>
        </w:rPr>
        <w:t xml:space="preserve">, незначительно снизилось на 1,4% при стабильном уровне </w:t>
      </w:r>
      <w:proofErr w:type="spellStart"/>
      <w:r w:rsidRPr="00C22EF1">
        <w:rPr>
          <w:bCs/>
          <w:sz w:val="28"/>
          <w:szCs w:val="28"/>
        </w:rPr>
        <w:t>обученности</w:t>
      </w:r>
      <w:proofErr w:type="spellEnd"/>
      <w:r w:rsidRPr="00C22EF1">
        <w:rPr>
          <w:bCs/>
          <w:sz w:val="28"/>
          <w:szCs w:val="28"/>
        </w:rPr>
        <w:t xml:space="preserve"> - 99,1%.  В  основной школе качество </w:t>
      </w:r>
      <w:proofErr w:type="spellStart"/>
      <w:r w:rsidRPr="00C22EF1">
        <w:rPr>
          <w:bCs/>
          <w:sz w:val="28"/>
          <w:szCs w:val="28"/>
        </w:rPr>
        <w:t>обученности</w:t>
      </w:r>
      <w:proofErr w:type="spellEnd"/>
      <w:r w:rsidRPr="00C22EF1">
        <w:rPr>
          <w:bCs/>
          <w:sz w:val="28"/>
          <w:szCs w:val="28"/>
        </w:rPr>
        <w:t xml:space="preserve"> незначительно повысилось , по сравнению с итогами 2015- 2016уч.года,  на 1,7%  при стабильном  уровне </w:t>
      </w:r>
      <w:proofErr w:type="spellStart"/>
      <w:r w:rsidRPr="00C22EF1">
        <w:rPr>
          <w:bCs/>
          <w:sz w:val="28"/>
          <w:szCs w:val="28"/>
        </w:rPr>
        <w:t>обученности</w:t>
      </w:r>
      <w:proofErr w:type="spellEnd"/>
      <w:r w:rsidRPr="00C22EF1">
        <w:rPr>
          <w:bCs/>
          <w:sz w:val="28"/>
          <w:szCs w:val="28"/>
        </w:rPr>
        <w:t xml:space="preserve">  97% . В 6-9 классах качество </w:t>
      </w:r>
      <w:proofErr w:type="spellStart"/>
      <w:r w:rsidRPr="00C22EF1">
        <w:rPr>
          <w:bCs/>
          <w:sz w:val="28"/>
          <w:szCs w:val="28"/>
        </w:rPr>
        <w:t>обученности</w:t>
      </w:r>
      <w:proofErr w:type="spellEnd"/>
      <w:r w:rsidRPr="00C22EF1">
        <w:rPr>
          <w:bCs/>
          <w:sz w:val="28"/>
          <w:szCs w:val="28"/>
        </w:rPr>
        <w:t xml:space="preserve">  низкое (по шкале Третьякова). </w:t>
      </w:r>
    </w:p>
    <w:p w:rsidR="00C22EF1" w:rsidRPr="00C22EF1" w:rsidRDefault="00C22EF1" w:rsidP="00C22EF1">
      <w:pPr>
        <w:widowControl w:val="0"/>
        <w:jc w:val="both"/>
        <w:rPr>
          <w:sz w:val="28"/>
          <w:szCs w:val="28"/>
        </w:rPr>
      </w:pPr>
      <w:r w:rsidRPr="00C22EF1">
        <w:rPr>
          <w:sz w:val="28"/>
          <w:szCs w:val="28"/>
        </w:rPr>
        <w:t xml:space="preserve">     В целом по школе качество </w:t>
      </w:r>
      <w:proofErr w:type="spellStart"/>
      <w:r w:rsidRPr="00C22EF1">
        <w:rPr>
          <w:sz w:val="28"/>
          <w:szCs w:val="28"/>
        </w:rPr>
        <w:t>обученности</w:t>
      </w:r>
      <w:proofErr w:type="spellEnd"/>
      <w:r w:rsidRPr="00C22EF1">
        <w:rPr>
          <w:sz w:val="28"/>
          <w:szCs w:val="28"/>
        </w:rPr>
        <w:t xml:space="preserve"> возросло на 0,1%..</w:t>
      </w:r>
    </w:p>
    <w:p w:rsidR="00C22EF1" w:rsidRPr="00C22EF1" w:rsidRDefault="00C22EF1" w:rsidP="00C22EF1">
      <w:pPr>
        <w:widowControl w:val="0"/>
        <w:jc w:val="center"/>
        <w:rPr>
          <w:sz w:val="28"/>
          <w:szCs w:val="28"/>
        </w:rPr>
      </w:pPr>
    </w:p>
    <w:p w:rsidR="00B26804" w:rsidRDefault="00C22EF1" w:rsidP="00B26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EF1" w:rsidRPr="00C22EF1" w:rsidRDefault="00C22EF1" w:rsidP="00C22EF1">
      <w:pPr>
        <w:widowControl w:val="0"/>
        <w:jc w:val="center"/>
        <w:rPr>
          <w:b/>
          <w:szCs w:val="20"/>
        </w:rPr>
      </w:pPr>
      <w:r w:rsidRPr="00C22EF1">
        <w:rPr>
          <w:b/>
          <w:szCs w:val="20"/>
        </w:rPr>
        <w:t xml:space="preserve">Уровень </w:t>
      </w:r>
      <w:proofErr w:type="spellStart"/>
      <w:r w:rsidRPr="00C22EF1">
        <w:rPr>
          <w:b/>
          <w:szCs w:val="20"/>
        </w:rPr>
        <w:t>обученности</w:t>
      </w:r>
      <w:proofErr w:type="spellEnd"/>
      <w:r w:rsidRPr="00C22EF1">
        <w:rPr>
          <w:b/>
          <w:szCs w:val="20"/>
        </w:rPr>
        <w:t xml:space="preserve"> за 2016-2017 учебный год</w:t>
      </w:r>
    </w:p>
    <w:p w:rsidR="00C22EF1" w:rsidRPr="00C22EF1" w:rsidRDefault="00C22EF1" w:rsidP="00C22EF1">
      <w:pPr>
        <w:widowControl w:val="0"/>
        <w:jc w:val="center"/>
        <w:rPr>
          <w:szCs w:val="20"/>
        </w:rPr>
      </w:pPr>
    </w:p>
    <w:tbl>
      <w:tblPr>
        <w:tblpPr w:leftFromText="180" w:rightFromText="180" w:vertAnchor="text" w:horzAnchor="page" w:tblpX="1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918"/>
        <w:gridCol w:w="1221"/>
        <w:gridCol w:w="1161"/>
        <w:gridCol w:w="992"/>
        <w:gridCol w:w="1134"/>
        <w:gridCol w:w="1417"/>
        <w:gridCol w:w="1985"/>
        <w:gridCol w:w="3402"/>
        <w:gridCol w:w="1559"/>
      </w:tblGrid>
      <w:tr w:rsidR="00C22EF1" w:rsidRPr="00C22EF1" w:rsidTr="00C22EF1">
        <w:tc>
          <w:tcPr>
            <w:tcW w:w="1203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ОУ</w:t>
            </w:r>
          </w:p>
        </w:tc>
        <w:tc>
          <w:tcPr>
            <w:tcW w:w="918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На начало года</w:t>
            </w:r>
          </w:p>
        </w:tc>
        <w:tc>
          <w:tcPr>
            <w:tcW w:w="1221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Выбыло</w:t>
            </w:r>
          </w:p>
        </w:tc>
        <w:tc>
          <w:tcPr>
            <w:tcW w:w="1161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Прибыло</w:t>
            </w:r>
          </w:p>
        </w:tc>
        <w:tc>
          <w:tcPr>
            <w:tcW w:w="992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На конец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года</w:t>
            </w:r>
          </w:p>
        </w:tc>
        <w:tc>
          <w:tcPr>
            <w:tcW w:w="1134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Переведены</w:t>
            </w:r>
          </w:p>
        </w:tc>
        <w:tc>
          <w:tcPr>
            <w:tcW w:w="1417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Переведены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с академической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задолженностью</w:t>
            </w:r>
          </w:p>
        </w:tc>
        <w:tc>
          <w:tcPr>
            <w:tcW w:w="1985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Оставлены на повторный год обучения</w:t>
            </w:r>
          </w:p>
        </w:tc>
        <w:tc>
          <w:tcPr>
            <w:tcW w:w="3402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Общая успев-</w:t>
            </w:r>
            <w:proofErr w:type="spellStart"/>
            <w:r w:rsidRPr="00C22EF1">
              <w:rPr>
                <w:szCs w:val="20"/>
              </w:rPr>
              <w:t>ть</w:t>
            </w:r>
            <w:proofErr w:type="spell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%</w:t>
            </w:r>
          </w:p>
        </w:tc>
        <w:tc>
          <w:tcPr>
            <w:tcW w:w="1559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Качество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%</w:t>
            </w:r>
          </w:p>
        </w:tc>
      </w:tr>
      <w:tr w:rsidR="00C22EF1" w:rsidRPr="00C22EF1" w:rsidTr="00C22EF1">
        <w:tc>
          <w:tcPr>
            <w:tcW w:w="1203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Нач.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школа</w:t>
            </w:r>
          </w:p>
        </w:tc>
        <w:tc>
          <w:tcPr>
            <w:tcW w:w="918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309</w:t>
            </w:r>
          </w:p>
        </w:tc>
        <w:tc>
          <w:tcPr>
            <w:tcW w:w="1221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</w:t>
            </w:r>
          </w:p>
        </w:tc>
        <w:tc>
          <w:tcPr>
            <w:tcW w:w="1161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</w:t>
            </w:r>
          </w:p>
          <w:p w:rsidR="00C22EF1" w:rsidRPr="00C22EF1" w:rsidRDefault="00C22EF1" w:rsidP="00C22EF1">
            <w:pPr>
              <w:widowControl w:val="0"/>
              <w:rPr>
                <w:szCs w:val="20"/>
              </w:rPr>
            </w:pP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307</w:t>
            </w:r>
          </w:p>
        </w:tc>
        <w:tc>
          <w:tcPr>
            <w:tcW w:w="1134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305</w:t>
            </w:r>
          </w:p>
        </w:tc>
        <w:tc>
          <w:tcPr>
            <w:tcW w:w="1417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C22EF1">
              <w:rPr>
                <w:szCs w:val="20"/>
              </w:rPr>
              <w:t>Тишковец</w:t>
            </w:r>
            <w:proofErr w:type="spellEnd"/>
            <w:proofErr w:type="gramStart"/>
            <w:r w:rsidRPr="00C22EF1">
              <w:rPr>
                <w:szCs w:val="20"/>
              </w:rPr>
              <w:t xml:space="preserve"> Д</w:t>
            </w:r>
            <w:proofErr w:type="gramEnd"/>
            <w:r w:rsidRPr="00C22EF1">
              <w:rPr>
                <w:szCs w:val="20"/>
              </w:rPr>
              <w:t>,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C22EF1">
              <w:rPr>
                <w:szCs w:val="20"/>
              </w:rPr>
              <w:t>Тишковец</w:t>
            </w:r>
            <w:proofErr w:type="spellEnd"/>
            <w:proofErr w:type="gramStart"/>
            <w:r w:rsidRPr="00C22EF1">
              <w:rPr>
                <w:szCs w:val="20"/>
              </w:rPr>
              <w:t xml:space="preserve"> А</w:t>
            </w:r>
            <w:proofErr w:type="gram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0</w:t>
            </w:r>
          </w:p>
        </w:tc>
        <w:tc>
          <w:tcPr>
            <w:tcW w:w="3402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99,3</w:t>
            </w:r>
          </w:p>
        </w:tc>
        <w:tc>
          <w:tcPr>
            <w:tcW w:w="1559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45,7</w:t>
            </w:r>
          </w:p>
        </w:tc>
      </w:tr>
      <w:tr w:rsidR="00C22EF1" w:rsidRPr="00C22EF1" w:rsidTr="00C22EF1">
        <w:tc>
          <w:tcPr>
            <w:tcW w:w="1203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Основная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школа</w:t>
            </w:r>
          </w:p>
        </w:tc>
        <w:tc>
          <w:tcPr>
            <w:tcW w:w="918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264</w:t>
            </w:r>
          </w:p>
        </w:tc>
        <w:tc>
          <w:tcPr>
            <w:tcW w:w="1221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12</w:t>
            </w:r>
          </w:p>
        </w:tc>
        <w:tc>
          <w:tcPr>
            <w:tcW w:w="1161" w:type="dxa"/>
          </w:tcPr>
          <w:p w:rsidR="00C22EF1" w:rsidRPr="00C22EF1" w:rsidRDefault="00C22EF1" w:rsidP="00C22EF1">
            <w:pPr>
              <w:widowControl w:val="0"/>
              <w:rPr>
                <w:szCs w:val="20"/>
              </w:rPr>
            </w:pPr>
            <w:r w:rsidRPr="00C22EF1">
              <w:rPr>
                <w:szCs w:val="20"/>
              </w:rPr>
              <w:t>2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254</w:t>
            </w:r>
          </w:p>
        </w:tc>
        <w:tc>
          <w:tcPr>
            <w:tcW w:w="1134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247</w:t>
            </w:r>
          </w:p>
        </w:tc>
        <w:tc>
          <w:tcPr>
            <w:tcW w:w="1417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1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Неизвестный Данил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6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C22EF1">
              <w:rPr>
                <w:szCs w:val="20"/>
              </w:rPr>
              <w:t>Ахатов</w:t>
            </w:r>
            <w:proofErr w:type="spellEnd"/>
            <w:proofErr w:type="gramStart"/>
            <w:r w:rsidRPr="00C22EF1">
              <w:rPr>
                <w:szCs w:val="20"/>
              </w:rPr>
              <w:t xml:space="preserve"> Д</w:t>
            </w:r>
            <w:proofErr w:type="gram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Генералов</w:t>
            </w:r>
            <w:proofErr w:type="gramStart"/>
            <w:r w:rsidRPr="00C22EF1">
              <w:rPr>
                <w:szCs w:val="20"/>
              </w:rPr>
              <w:t xml:space="preserve"> А</w:t>
            </w:r>
            <w:proofErr w:type="gram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Горохова</w:t>
            </w:r>
            <w:proofErr w:type="gramStart"/>
            <w:r w:rsidRPr="00C22EF1">
              <w:rPr>
                <w:szCs w:val="20"/>
              </w:rPr>
              <w:t xml:space="preserve"> А</w:t>
            </w:r>
            <w:proofErr w:type="gram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C22EF1">
              <w:rPr>
                <w:szCs w:val="20"/>
              </w:rPr>
              <w:t>КаширскийЛ</w:t>
            </w:r>
            <w:proofErr w:type="spell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C22EF1">
              <w:rPr>
                <w:szCs w:val="20"/>
              </w:rPr>
              <w:t>Барышева</w:t>
            </w:r>
            <w:proofErr w:type="spellEnd"/>
            <w:proofErr w:type="gramStart"/>
            <w:r w:rsidRPr="00C22EF1">
              <w:rPr>
                <w:szCs w:val="20"/>
              </w:rPr>
              <w:t xml:space="preserve"> С</w:t>
            </w:r>
            <w:proofErr w:type="gram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Юров</w:t>
            </w:r>
            <w:proofErr w:type="gramStart"/>
            <w:r w:rsidRPr="00C22EF1">
              <w:rPr>
                <w:szCs w:val="20"/>
              </w:rPr>
              <w:t xml:space="preserve"> А</w:t>
            </w:r>
            <w:proofErr w:type="gramEnd"/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402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97,2</w:t>
            </w:r>
          </w:p>
        </w:tc>
        <w:tc>
          <w:tcPr>
            <w:tcW w:w="1559" w:type="dxa"/>
          </w:tcPr>
          <w:p w:rsidR="00C22EF1" w:rsidRPr="00C22EF1" w:rsidRDefault="00C22EF1" w:rsidP="00C22EF1">
            <w:pPr>
              <w:widowControl w:val="0"/>
              <w:jc w:val="center"/>
              <w:rPr>
                <w:szCs w:val="20"/>
              </w:rPr>
            </w:pPr>
            <w:r w:rsidRPr="00C22EF1">
              <w:rPr>
                <w:szCs w:val="20"/>
              </w:rPr>
              <w:t>33,9</w:t>
            </w:r>
          </w:p>
        </w:tc>
      </w:tr>
      <w:tr w:rsidR="00C22EF1" w:rsidRPr="00C22EF1" w:rsidTr="00C22EF1">
        <w:tc>
          <w:tcPr>
            <w:tcW w:w="1203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Итого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по школе</w:t>
            </w:r>
          </w:p>
        </w:tc>
        <w:tc>
          <w:tcPr>
            <w:tcW w:w="918" w:type="dxa"/>
          </w:tcPr>
          <w:p w:rsidR="00C22EF1" w:rsidRPr="00C22EF1" w:rsidRDefault="00C22EF1" w:rsidP="00C22EF1">
            <w:pPr>
              <w:widowControl w:val="0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573</w:t>
            </w:r>
          </w:p>
        </w:tc>
        <w:tc>
          <w:tcPr>
            <w:tcW w:w="1221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16</w:t>
            </w:r>
          </w:p>
        </w:tc>
        <w:tc>
          <w:tcPr>
            <w:tcW w:w="1161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4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</w:p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561</w:t>
            </w:r>
          </w:p>
        </w:tc>
        <w:tc>
          <w:tcPr>
            <w:tcW w:w="1134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552</w:t>
            </w:r>
          </w:p>
        </w:tc>
        <w:tc>
          <w:tcPr>
            <w:tcW w:w="1417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</w:t>
            </w:r>
          </w:p>
        </w:tc>
        <w:tc>
          <w:tcPr>
            <w:tcW w:w="1985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6</w:t>
            </w:r>
          </w:p>
        </w:tc>
        <w:tc>
          <w:tcPr>
            <w:tcW w:w="3402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98,4</w:t>
            </w:r>
          </w:p>
        </w:tc>
        <w:tc>
          <w:tcPr>
            <w:tcW w:w="1559" w:type="dxa"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Cs w:val="20"/>
              </w:rPr>
            </w:pPr>
            <w:r w:rsidRPr="00C22EF1">
              <w:rPr>
                <w:b/>
                <w:szCs w:val="20"/>
              </w:rPr>
              <w:t>39,4</w:t>
            </w:r>
          </w:p>
        </w:tc>
      </w:tr>
    </w:tbl>
    <w:p w:rsidR="00C22EF1" w:rsidRPr="00C22EF1" w:rsidRDefault="00C22EF1" w:rsidP="00C22EF1">
      <w:pPr>
        <w:widowControl w:val="0"/>
        <w:jc w:val="center"/>
        <w:rPr>
          <w:szCs w:val="20"/>
        </w:rPr>
      </w:pPr>
    </w:p>
    <w:p w:rsidR="00C22EF1" w:rsidRDefault="00C22EF1" w:rsidP="00C22EF1">
      <w:pPr>
        <w:widowControl w:val="0"/>
        <w:jc w:val="center"/>
        <w:rPr>
          <w:szCs w:val="20"/>
        </w:rPr>
      </w:pPr>
    </w:p>
    <w:p w:rsidR="00C81DF8" w:rsidRDefault="00C81DF8" w:rsidP="00C22EF1">
      <w:pPr>
        <w:widowControl w:val="0"/>
        <w:jc w:val="center"/>
        <w:rPr>
          <w:szCs w:val="20"/>
        </w:rPr>
      </w:pPr>
    </w:p>
    <w:p w:rsidR="00C81DF8" w:rsidRDefault="00C81DF8" w:rsidP="00C22EF1">
      <w:pPr>
        <w:widowControl w:val="0"/>
        <w:jc w:val="center"/>
        <w:rPr>
          <w:szCs w:val="20"/>
        </w:rPr>
      </w:pPr>
    </w:p>
    <w:p w:rsidR="00C81DF8" w:rsidRPr="00C22EF1" w:rsidRDefault="00C81DF8" w:rsidP="00C22EF1">
      <w:pPr>
        <w:widowControl w:val="0"/>
        <w:jc w:val="center"/>
        <w:rPr>
          <w:szCs w:val="20"/>
        </w:rPr>
      </w:pPr>
    </w:p>
    <w:p w:rsidR="00C22EF1" w:rsidRDefault="00C22EF1" w:rsidP="00B26804">
      <w:pPr>
        <w:jc w:val="center"/>
        <w:rPr>
          <w:sz w:val="28"/>
          <w:szCs w:val="28"/>
        </w:rPr>
      </w:pPr>
    </w:p>
    <w:p w:rsidR="00C22EF1" w:rsidRPr="00C22EF1" w:rsidRDefault="00C22EF1" w:rsidP="00C22EF1">
      <w:pPr>
        <w:widowControl w:val="0"/>
        <w:rPr>
          <w:b/>
        </w:rPr>
      </w:pPr>
      <w:r w:rsidRPr="00C22EF1">
        <w:rPr>
          <w:b/>
        </w:rPr>
        <w:lastRenderedPageBreak/>
        <w:t xml:space="preserve">Список отличников - губернаторских стипендиатов за 2016 - 2017 </w:t>
      </w:r>
      <w:proofErr w:type="spellStart"/>
      <w:r w:rsidRPr="00C22EF1">
        <w:rPr>
          <w:b/>
        </w:rPr>
        <w:t>уч</w:t>
      </w:r>
      <w:proofErr w:type="gramStart"/>
      <w:r w:rsidRPr="00C22EF1">
        <w:rPr>
          <w:b/>
        </w:rPr>
        <w:t>.г</w:t>
      </w:r>
      <w:proofErr w:type="gramEnd"/>
      <w:r w:rsidRPr="00C22EF1">
        <w:rPr>
          <w:b/>
        </w:rPr>
        <w:t>од</w:t>
      </w:r>
      <w:proofErr w:type="spellEnd"/>
    </w:p>
    <w:p w:rsidR="00C22EF1" w:rsidRPr="00C22EF1" w:rsidRDefault="00C22EF1" w:rsidP="00C22EF1">
      <w:pPr>
        <w:widowControl w:val="0"/>
        <w:jc w:val="center"/>
        <w:rPr>
          <w:b/>
        </w:rPr>
      </w:pPr>
      <w:r w:rsidRPr="00C22EF1">
        <w:rPr>
          <w:b/>
        </w:rPr>
        <w:t xml:space="preserve">за 2 полугодие </w:t>
      </w:r>
    </w:p>
    <w:p w:rsidR="00C22EF1" w:rsidRPr="00C22EF1" w:rsidRDefault="00C22EF1" w:rsidP="00C22EF1">
      <w:pPr>
        <w:widowControl w:val="0"/>
        <w:jc w:val="center"/>
        <w:rPr>
          <w:b/>
        </w:rPr>
      </w:pPr>
      <w:r w:rsidRPr="00C22EF1">
        <w:rPr>
          <w:b/>
        </w:rPr>
        <w:t>МБОУ «Основная общеобразовательная школа № 3»</w:t>
      </w: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380"/>
        <w:gridCol w:w="1479"/>
        <w:gridCol w:w="1479"/>
        <w:gridCol w:w="1479"/>
      </w:tblGrid>
      <w:tr w:rsidR="00C22EF1" w:rsidRPr="00C22EF1" w:rsidTr="00C81DF8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 xml:space="preserve">ФИО </w:t>
            </w:r>
          </w:p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 xml:space="preserve">отличников </w:t>
            </w:r>
          </w:p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2-4классов</w:t>
            </w:r>
          </w:p>
        </w:tc>
        <w:tc>
          <w:tcPr>
            <w:tcW w:w="2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 xml:space="preserve">ФИО </w:t>
            </w:r>
          </w:p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 xml:space="preserve">отличников </w:t>
            </w:r>
          </w:p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5-9классов</w:t>
            </w:r>
          </w:p>
        </w:tc>
        <w:tc>
          <w:tcPr>
            <w:tcW w:w="4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Общее количество</w:t>
            </w:r>
          </w:p>
        </w:tc>
      </w:tr>
      <w:tr w:rsidR="00C22EF1" w:rsidRPr="00C22EF1" w:rsidTr="00C81DF8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Отличников</w:t>
            </w:r>
          </w:p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2-4 классов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Отличников</w:t>
            </w:r>
          </w:p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5-9 классов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Отличников</w:t>
            </w:r>
          </w:p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10-11классов</w:t>
            </w: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Дылёва</w:t>
            </w:r>
            <w:proofErr w:type="spellEnd"/>
            <w:r>
              <w:rPr>
                <w:sz w:val="22"/>
                <w:szCs w:val="20"/>
              </w:rPr>
              <w:t xml:space="preserve"> Анастасия Александровна-3</w:t>
            </w:r>
            <w:r w:rsidR="00C22EF1" w:rsidRPr="00C22EF1">
              <w:rPr>
                <w:sz w:val="22"/>
                <w:szCs w:val="20"/>
              </w:rPr>
              <w:t>а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r w:rsidRPr="00C22EF1">
              <w:rPr>
                <w:sz w:val="22"/>
                <w:szCs w:val="20"/>
              </w:rPr>
              <w:t>Волгина Марина Витальевна-5а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  <w:r w:rsidRPr="00C22EF1">
              <w:rPr>
                <w:b/>
                <w:sz w:val="22"/>
                <w:szCs w:val="20"/>
              </w:rPr>
              <w:t>0</w:t>
            </w: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Марковский Степан Иванович-3</w:t>
            </w:r>
            <w:r w:rsidR="00C22EF1" w:rsidRPr="00C22EF1">
              <w:rPr>
                <w:sz w:val="22"/>
                <w:szCs w:val="20"/>
              </w:rPr>
              <w:t>а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 w:rsidRPr="00C22EF1">
              <w:rPr>
                <w:sz w:val="22"/>
                <w:szCs w:val="20"/>
              </w:rPr>
              <w:t>Потякина</w:t>
            </w:r>
            <w:proofErr w:type="spellEnd"/>
            <w:r w:rsidRPr="00C22EF1">
              <w:rPr>
                <w:sz w:val="22"/>
                <w:szCs w:val="20"/>
              </w:rPr>
              <w:t xml:space="preserve"> Арина Александровна-9б</w:t>
            </w: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Шипунова Виолетта Вадимовна-3</w:t>
            </w:r>
            <w:r w:rsidR="00C22EF1" w:rsidRPr="00C22EF1">
              <w:rPr>
                <w:sz w:val="22"/>
                <w:szCs w:val="20"/>
              </w:rPr>
              <w:t>а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r w:rsidRPr="00C22EF1">
              <w:rPr>
                <w:sz w:val="22"/>
                <w:szCs w:val="20"/>
              </w:rPr>
              <w:t>Майер-</w:t>
            </w:r>
            <w:proofErr w:type="spellStart"/>
            <w:r w:rsidRPr="00C22EF1">
              <w:rPr>
                <w:sz w:val="22"/>
                <w:szCs w:val="20"/>
              </w:rPr>
              <w:t>Клюг</w:t>
            </w:r>
            <w:proofErr w:type="spellEnd"/>
            <w:r w:rsidRPr="00C22EF1">
              <w:rPr>
                <w:sz w:val="22"/>
                <w:szCs w:val="20"/>
              </w:rPr>
              <w:t xml:space="preserve"> Даниил Сергеевич-5б</w:t>
            </w: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Сальвассер</w:t>
            </w:r>
            <w:proofErr w:type="spellEnd"/>
            <w:r>
              <w:rPr>
                <w:sz w:val="22"/>
                <w:szCs w:val="20"/>
              </w:rPr>
              <w:t xml:space="preserve"> Дана Сергеевна-3</w:t>
            </w:r>
            <w:r w:rsidR="00C22EF1" w:rsidRPr="00C22EF1">
              <w:rPr>
                <w:sz w:val="22"/>
                <w:szCs w:val="20"/>
              </w:rPr>
              <w:t>б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r w:rsidRPr="00C22EF1">
              <w:rPr>
                <w:sz w:val="22"/>
                <w:szCs w:val="20"/>
              </w:rPr>
              <w:t>Щукина Полина</w:t>
            </w:r>
          </w:p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r w:rsidRPr="00C22EF1">
              <w:rPr>
                <w:sz w:val="22"/>
                <w:szCs w:val="20"/>
              </w:rPr>
              <w:t>Сергеевна-6а</w:t>
            </w: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rPr>
          <w:trHeight w:val="4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Воронкова Алина Львовна-3</w:t>
            </w:r>
            <w:r w:rsidR="00C22EF1" w:rsidRPr="00C22EF1">
              <w:rPr>
                <w:sz w:val="22"/>
                <w:szCs w:val="20"/>
              </w:rPr>
              <w:t>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 w:rsidRPr="00C22EF1">
              <w:rPr>
                <w:sz w:val="22"/>
                <w:szCs w:val="20"/>
              </w:rPr>
              <w:t>Белинова</w:t>
            </w:r>
            <w:proofErr w:type="spellEnd"/>
            <w:r w:rsidRPr="00C22EF1">
              <w:rPr>
                <w:sz w:val="22"/>
                <w:szCs w:val="20"/>
              </w:rPr>
              <w:t xml:space="preserve"> Анастасия Евгеньевна-8а</w:t>
            </w: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 w:rsidRPr="00C22EF1">
              <w:rPr>
                <w:sz w:val="22"/>
                <w:szCs w:val="20"/>
              </w:rPr>
              <w:t>Гил</w:t>
            </w:r>
            <w:r w:rsidR="00C81DF8">
              <w:rPr>
                <w:sz w:val="22"/>
                <w:szCs w:val="20"/>
              </w:rPr>
              <w:t>ьмиярова</w:t>
            </w:r>
            <w:proofErr w:type="spellEnd"/>
            <w:r w:rsidR="00C81DF8">
              <w:rPr>
                <w:sz w:val="22"/>
                <w:szCs w:val="20"/>
              </w:rPr>
              <w:t xml:space="preserve"> Анастасия Альбертовна-3</w:t>
            </w:r>
            <w:r w:rsidRPr="00C22EF1">
              <w:rPr>
                <w:sz w:val="22"/>
                <w:szCs w:val="20"/>
              </w:rPr>
              <w:t>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 w:rsidRPr="00C22EF1">
              <w:rPr>
                <w:sz w:val="22"/>
                <w:szCs w:val="20"/>
              </w:rPr>
              <w:t>Барсанова</w:t>
            </w:r>
            <w:proofErr w:type="spellEnd"/>
            <w:r w:rsidRPr="00C22EF1">
              <w:rPr>
                <w:sz w:val="22"/>
                <w:szCs w:val="20"/>
              </w:rPr>
              <w:t xml:space="preserve"> Екатерина Андреевна-9а</w:t>
            </w: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КарепановАрсенийМаксимович-4</w:t>
            </w:r>
            <w:r w:rsidR="00C22EF1" w:rsidRPr="00C22EF1">
              <w:rPr>
                <w:sz w:val="22"/>
                <w:szCs w:val="20"/>
              </w:rPr>
              <w:t>б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 w:rsidRPr="00C22EF1">
              <w:rPr>
                <w:sz w:val="22"/>
                <w:szCs w:val="20"/>
              </w:rPr>
              <w:t>К</w:t>
            </w:r>
            <w:r w:rsidR="00C81DF8">
              <w:rPr>
                <w:sz w:val="22"/>
                <w:szCs w:val="20"/>
              </w:rPr>
              <w:t>алижников</w:t>
            </w:r>
            <w:proofErr w:type="spellEnd"/>
            <w:r w:rsidR="00C81DF8">
              <w:rPr>
                <w:sz w:val="22"/>
                <w:szCs w:val="20"/>
              </w:rPr>
              <w:t xml:space="preserve">  Данил Александрович-5</w:t>
            </w:r>
            <w:r w:rsidRPr="00C22EF1">
              <w:rPr>
                <w:sz w:val="22"/>
                <w:szCs w:val="20"/>
              </w:rPr>
              <w:t>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Майзель</w:t>
            </w:r>
            <w:proofErr w:type="spellEnd"/>
            <w:r>
              <w:rPr>
                <w:sz w:val="22"/>
                <w:szCs w:val="20"/>
              </w:rPr>
              <w:t xml:space="preserve"> Иван Дмитриевич-5</w:t>
            </w:r>
            <w:r w:rsidR="00C22EF1" w:rsidRPr="00C22EF1">
              <w:rPr>
                <w:sz w:val="22"/>
                <w:szCs w:val="20"/>
              </w:rPr>
              <w:t>а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b/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Здорникова</w:t>
            </w:r>
            <w:proofErr w:type="spellEnd"/>
            <w:r>
              <w:rPr>
                <w:sz w:val="22"/>
                <w:szCs w:val="20"/>
              </w:rPr>
              <w:t xml:space="preserve"> Анна Александровна-5</w:t>
            </w:r>
            <w:r w:rsidR="00C22EF1" w:rsidRPr="00C22EF1">
              <w:rPr>
                <w:sz w:val="22"/>
                <w:szCs w:val="20"/>
              </w:rPr>
              <w:t>а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 w:rsidRPr="00C22EF1">
              <w:rPr>
                <w:sz w:val="22"/>
                <w:szCs w:val="20"/>
              </w:rPr>
              <w:t>Чирикова</w:t>
            </w:r>
            <w:proofErr w:type="spellEnd"/>
            <w:r w:rsidRPr="00C22EF1">
              <w:rPr>
                <w:sz w:val="22"/>
                <w:szCs w:val="20"/>
              </w:rPr>
              <w:t xml:space="preserve"> Анастасия</w:t>
            </w:r>
          </w:p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Артёмовна-5</w:t>
            </w:r>
            <w:r w:rsidR="00C22EF1" w:rsidRPr="00C22EF1">
              <w:rPr>
                <w:sz w:val="22"/>
                <w:szCs w:val="20"/>
              </w:rPr>
              <w:t>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Соскина Виктория Евгеньева-5</w:t>
            </w:r>
            <w:r w:rsidR="00C22EF1" w:rsidRPr="00C22EF1">
              <w:rPr>
                <w:sz w:val="22"/>
                <w:szCs w:val="20"/>
              </w:rPr>
              <w:t>б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Раушкина</w:t>
            </w:r>
            <w:proofErr w:type="spellEnd"/>
            <w:r>
              <w:rPr>
                <w:sz w:val="22"/>
                <w:szCs w:val="20"/>
              </w:rPr>
              <w:t xml:space="preserve"> Арина Евгеньевна-5</w:t>
            </w:r>
            <w:r w:rsidR="00C22EF1" w:rsidRPr="00C22EF1">
              <w:rPr>
                <w:sz w:val="22"/>
                <w:szCs w:val="20"/>
              </w:rPr>
              <w:t>б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  <w:r w:rsidRPr="00C22E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</w:tr>
      <w:tr w:rsidR="00C22EF1" w:rsidRPr="00C22EF1" w:rsidTr="00C81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81DF8" w:rsidP="00C22EF1">
            <w:pPr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Губарева Юлия Николаевна-5</w:t>
            </w:r>
            <w:r w:rsidR="00C22EF1" w:rsidRPr="00C22EF1">
              <w:rPr>
                <w:sz w:val="22"/>
                <w:szCs w:val="20"/>
              </w:rPr>
              <w:t>б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EF1" w:rsidRPr="00C22EF1" w:rsidRDefault="00C22EF1" w:rsidP="00C22EF1">
            <w:pPr>
              <w:widowControl w:val="0"/>
              <w:rPr>
                <w:sz w:val="22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" w:tblpY="218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09"/>
        <w:gridCol w:w="992"/>
        <w:gridCol w:w="851"/>
        <w:gridCol w:w="992"/>
        <w:gridCol w:w="851"/>
        <w:gridCol w:w="992"/>
        <w:gridCol w:w="4819"/>
        <w:gridCol w:w="2835"/>
      </w:tblGrid>
      <w:tr w:rsidR="00C22EF1" w:rsidRPr="00C22EF1" w:rsidTr="00C22EF1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rPr>
                <w:b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Форма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сдачи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Кол-во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b/>
              </w:rPr>
            </w:pPr>
            <w:proofErr w:type="gramStart"/>
            <w:r w:rsidRPr="00C22EF1">
              <w:rPr>
                <w:b/>
              </w:rPr>
              <w:t>сдавав</w:t>
            </w:r>
            <w:proofErr w:type="gramEnd"/>
          </w:p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22EF1">
              <w:rPr>
                <w:b/>
              </w:rPr>
              <w:t>ших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Получили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Абсолютная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b/>
              </w:rPr>
            </w:pPr>
            <w:r w:rsidRPr="00C22EF1">
              <w:rPr>
                <w:b/>
              </w:rPr>
              <w:t>успеваемость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%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Качественная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b/>
              </w:rPr>
            </w:pPr>
            <w:r w:rsidRPr="00C22EF1">
              <w:rPr>
                <w:b/>
              </w:rPr>
              <w:t>успеваемость</w:t>
            </w:r>
          </w:p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%</w:t>
            </w:r>
          </w:p>
        </w:tc>
      </w:tr>
      <w:tr w:rsidR="00C22EF1" w:rsidRPr="00C22EF1" w:rsidTr="00C22EF1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C22EF1">
              <w:rPr>
                <w:b/>
              </w:rPr>
              <w:t>«2»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b/>
                <w:lang w:eastAsia="en-US"/>
              </w:rPr>
            </w:pPr>
          </w:p>
        </w:tc>
      </w:tr>
      <w:tr w:rsidR="00C22EF1" w:rsidRPr="00C22EF1" w:rsidTr="00C22EF1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C22EF1">
              <w:t>Валиулина</w:t>
            </w:r>
            <w:proofErr w:type="spellEnd"/>
            <w:r w:rsidRPr="00C22EF1">
              <w:t xml:space="preserve"> И.Е.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95,2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52,4</w:t>
            </w:r>
          </w:p>
        </w:tc>
      </w:tr>
      <w:tr w:rsidR="00C22EF1" w:rsidRPr="00C22EF1" w:rsidTr="00C22EF1">
        <w:trPr>
          <w:trHeight w:val="3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C22EF1">
              <w:t>Левандовская</w:t>
            </w:r>
            <w:proofErr w:type="spellEnd"/>
            <w:r w:rsidRPr="00C22EF1">
              <w:t xml:space="preserve"> Е.Л., </w:t>
            </w:r>
          </w:p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C22EF1">
              <w:t>Войтова</w:t>
            </w:r>
            <w:proofErr w:type="spellEnd"/>
            <w:r w:rsidRPr="00C22EF1"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85,7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61,9</w:t>
            </w:r>
          </w:p>
        </w:tc>
      </w:tr>
      <w:tr w:rsidR="00C22EF1" w:rsidRPr="00C22EF1" w:rsidTr="00C22EF1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C22EF1">
              <w:t>Войтова</w:t>
            </w:r>
            <w:proofErr w:type="spellEnd"/>
            <w:r w:rsidRPr="00C22EF1"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33,3</w:t>
            </w:r>
          </w:p>
        </w:tc>
      </w:tr>
      <w:tr w:rsidR="00C22EF1" w:rsidRPr="00C22EF1" w:rsidTr="00C22E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Фёдорова Т.В..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83,3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 xml:space="preserve">                   22,2</w:t>
            </w:r>
          </w:p>
        </w:tc>
      </w:tr>
      <w:tr w:rsidR="00C22EF1" w:rsidRPr="00C22EF1" w:rsidTr="00C22E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Беляева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73,9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8,7</w:t>
            </w:r>
          </w:p>
        </w:tc>
      </w:tr>
      <w:tr w:rsidR="00C22EF1" w:rsidRPr="00C22EF1" w:rsidTr="00C22E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Антипова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</w:tr>
      <w:tr w:rsidR="00C22EF1" w:rsidRPr="00C22EF1" w:rsidTr="00C22E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lastRenderedPageBreak/>
              <w:t>Фёдорова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</w:tr>
      <w:tr w:rsidR="00C22EF1" w:rsidRPr="00C22EF1" w:rsidTr="00C22E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C22EF1">
              <w:t>Южикова</w:t>
            </w:r>
            <w:proofErr w:type="spellEnd"/>
            <w:r w:rsidRPr="00C22EF1"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50</w:t>
            </w:r>
          </w:p>
        </w:tc>
      </w:tr>
      <w:tr w:rsidR="00C22EF1" w:rsidRPr="00C22EF1" w:rsidTr="00C22E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C22EF1">
              <w:t>Сачинская</w:t>
            </w:r>
            <w:proofErr w:type="spellEnd"/>
            <w:r w:rsidRPr="00C22EF1"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</w:tr>
      <w:tr w:rsidR="00C22EF1" w:rsidRPr="00C22EF1" w:rsidTr="00C22EF1">
        <w:trPr>
          <w:trHeight w:val="2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Якунина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rPr>
                <w:rFonts w:eastAsia="Calibri"/>
                <w:lang w:eastAsia="en-US"/>
              </w:rPr>
            </w:pPr>
            <w:r w:rsidRPr="00C22EF1"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22EF1"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F1" w:rsidRPr="00C22EF1" w:rsidRDefault="00C22EF1" w:rsidP="00C22EF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22EF1">
              <w:t>100</w:t>
            </w:r>
          </w:p>
        </w:tc>
      </w:tr>
    </w:tbl>
    <w:p w:rsidR="00D43FD8" w:rsidRDefault="00C22EF1" w:rsidP="00D43F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EF1" w:rsidRPr="00C22EF1" w:rsidRDefault="00C22EF1" w:rsidP="00C22EF1">
      <w:pPr>
        <w:widowControl w:val="0"/>
        <w:jc w:val="center"/>
        <w:rPr>
          <w:b/>
        </w:rPr>
      </w:pPr>
      <w:r w:rsidRPr="00C22EF1">
        <w:rPr>
          <w:b/>
          <w:sz w:val="22"/>
          <w:szCs w:val="20"/>
        </w:rPr>
        <w:t xml:space="preserve">    </w:t>
      </w:r>
      <w:r w:rsidRPr="00C22EF1">
        <w:rPr>
          <w:b/>
          <w:sz w:val="28"/>
          <w:szCs w:val="28"/>
        </w:rPr>
        <w:t>Результаты экзаменов на государственной итоговой  аттестации в 9 класса</w:t>
      </w:r>
      <w:proofErr w:type="gramStart"/>
      <w:r w:rsidRPr="00C22EF1">
        <w:rPr>
          <w:b/>
          <w:sz w:val="28"/>
          <w:szCs w:val="28"/>
        </w:rPr>
        <w:t>х(</w:t>
      </w:r>
      <w:proofErr w:type="gramEnd"/>
      <w:r w:rsidRPr="00C22EF1">
        <w:rPr>
          <w:b/>
          <w:sz w:val="28"/>
          <w:szCs w:val="28"/>
        </w:rPr>
        <w:t xml:space="preserve"> ГИА)</w:t>
      </w:r>
    </w:p>
    <w:p w:rsidR="00C22EF1" w:rsidRPr="00C22EF1" w:rsidRDefault="00C22EF1" w:rsidP="00C22EF1">
      <w:pPr>
        <w:widowControl w:val="0"/>
        <w:jc w:val="center"/>
        <w:rPr>
          <w:b/>
          <w:sz w:val="28"/>
          <w:szCs w:val="28"/>
        </w:rPr>
      </w:pPr>
      <w:r w:rsidRPr="00C22EF1">
        <w:rPr>
          <w:b/>
          <w:sz w:val="28"/>
          <w:szCs w:val="28"/>
        </w:rPr>
        <w:t>МБОУ ООШ№3                                 2016-2017учебный год</w:t>
      </w:r>
    </w:p>
    <w:p w:rsidR="00C22EF1" w:rsidRPr="00C22EF1" w:rsidRDefault="00C22EF1" w:rsidP="00C22EF1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C22EF1" w:rsidRPr="00C22EF1" w:rsidRDefault="00C22EF1" w:rsidP="00C22EF1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C22EF1" w:rsidRPr="00C22EF1" w:rsidRDefault="00C22EF1" w:rsidP="00C22EF1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C22EF1" w:rsidRPr="00C22EF1" w:rsidRDefault="00C22EF1" w:rsidP="00C22EF1">
      <w:pPr>
        <w:widowControl w:val="0"/>
        <w:rPr>
          <w:sz w:val="28"/>
          <w:szCs w:val="28"/>
        </w:rPr>
      </w:pPr>
      <w:r w:rsidRPr="00C22EF1">
        <w:rPr>
          <w:sz w:val="28"/>
          <w:szCs w:val="28"/>
        </w:rPr>
        <w:t>10 обучающихся</w:t>
      </w:r>
      <w:r w:rsidRPr="00C22EF1">
        <w:rPr>
          <w:sz w:val="28"/>
          <w:szCs w:val="28"/>
          <w:shd w:val="clear" w:color="auto" w:fill="FDFFFF"/>
        </w:rPr>
        <w:t xml:space="preserve"> получили  на ГИА   неудовлетворительные результаты более чем  по двум  учебным предметам,  либо получили повторно неудовлетворительный результат по одному или двум предметам на ГИА в дополнительные сроки</w:t>
      </w:r>
      <w:proofErr w:type="gramStart"/>
      <w:r w:rsidRPr="00C22EF1">
        <w:rPr>
          <w:sz w:val="28"/>
          <w:szCs w:val="28"/>
        </w:rPr>
        <w:t xml:space="preserve"> ,</w:t>
      </w:r>
      <w:proofErr w:type="gramEnd"/>
      <w:r w:rsidRPr="00C22EF1">
        <w:rPr>
          <w:sz w:val="28"/>
          <w:szCs w:val="28"/>
        </w:rPr>
        <w:t>оставлены на повторный год обучения. Им будет предоставлена возможность сдать экзамены в дополнительный (осенний) период</w:t>
      </w:r>
    </w:p>
    <w:p w:rsidR="00C22EF1" w:rsidRPr="00C22EF1" w:rsidRDefault="00C22EF1" w:rsidP="00C22EF1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C22EF1" w:rsidRPr="00C22EF1" w:rsidRDefault="00C22EF1" w:rsidP="00C22EF1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C22EF1" w:rsidRPr="00C22EF1" w:rsidRDefault="00C22EF1" w:rsidP="00C22EF1">
      <w:pPr>
        <w:widowControl w:val="0"/>
        <w:jc w:val="center"/>
        <w:rPr>
          <w:b/>
          <w:sz w:val="28"/>
          <w:szCs w:val="28"/>
        </w:rPr>
      </w:pPr>
      <w:r w:rsidRPr="00C22EF1">
        <w:rPr>
          <w:b/>
          <w:sz w:val="28"/>
          <w:szCs w:val="28"/>
        </w:rPr>
        <w:t>Список</w:t>
      </w:r>
    </w:p>
    <w:p w:rsidR="00C22EF1" w:rsidRPr="00C22EF1" w:rsidRDefault="00C22EF1" w:rsidP="00C22EF1">
      <w:pPr>
        <w:widowControl w:val="0"/>
        <w:jc w:val="center"/>
        <w:rPr>
          <w:b/>
          <w:sz w:val="28"/>
          <w:szCs w:val="28"/>
        </w:rPr>
      </w:pPr>
      <w:proofErr w:type="gramStart"/>
      <w:r w:rsidRPr="00C22EF1">
        <w:rPr>
          <w:b/>
          <w:sz w:val="28"/>
          <w:szCs w:val="28"/>
        </w:rPr>
        <w:t>обучающихся</w:t>
      </w:r>
      <w:proofErr w:type="gramEnd"/>
      <w:r w:rsidRPr="00C22EF1">
        <w:rPr>
          <w:b/>
          <w:sz w:val="28"/>
          <w:szCs w:val="28"/>
        </w:rPr>
        <w:t xml:space="preserve"> на пересдачу в дополнительный (осенний) период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127"/>
        <w:gridCol w:w="3543"/>
        <w:gridCol w:w="2835"/>
      </w:tblGrid>
      <w:tr w:rsidR="00C22EF1" w:rsidRPr="00C22EF1" w:rsidTr="00C81DF8">
        <w:trPr>
          <w:trHeight w:val="373"/>
        </w:trPr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 xml:space="preserve">№ </w:t>
            </w:r>
            <w:proofErr w:type="spellStart"/>
            <w:r w:rsidRPr="00C22EF1">
              <w:t>пп</w:t>
            </w:r>
            <w:proofErr w:type="spellEnd"/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ОО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 xml:space="preserve">ФИО 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 xml:space="preserve">Предмет </w:t>
            </w:r>
          </w:p>
        </w:tc>
      </w:tr>
      <w:tr w:rsidR="00C22EF1" w:rsidRPr="00C22EF1" w:rsidTr="00C81DF8">
        <w:trPr>
          <w:trHeight w:val="373"/>
        </w:trPr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proofErr w:type="spellStart"/>
            <w:r w:rsidRPr="00C22EF1">
              <w:t>Салей</w:t>
            </w:r>
            <w:proofErr w:type="spellEnd"/>
            <w:r w:rsidRPr="00C22EF1">
              <w:t xml:space="preserve"> Анастасия Дмитриевна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Русский, математика, обществознание, информатика и ИКТ</w:t>
            </w:r>
          </w:p>
        </w:tc>
      </w:tr>
      <w:tr w:rsidR="00C22EF1" w:rsidRPr="00C22EF1" w:rsidTr="00C81DF8">
        <w:trPr>
          <w:trHeight w:val="373"/>
        </w:trPr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Пояркова Кира Сергеевна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Русский, информатика и ИКТ обществознание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Иванов Артём Александрович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математика, обществознание, информатика и ИКТ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Меркулова Александра Алексеевна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математика, обществознание, информатика и ИКТ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proofErr w:type="spellStart"/>
            <w:r w:rsidRPr="00C22EF1">
              <w:t>Пильникова</w:t>
            </w:r>
            <w:proofErr w:type="spellEnd"/>
            <w:r w:rsidRPr="00C22EF1">
              <w:t xml:space="preserve"> Вера Сергеевна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информатика и ИКТ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Никифорова Ирина Ивановна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Математика</w:t>
            </w:r>
          </w:p>
          <w:p w:rsidR="00C22EF1" w:rsidRPr="00C22EF1" w:rsidRDefault="00C22EF1" w:rsidP="00C22EF1">
            <w:pPr>
              <w:widowControl w:val="0"/>
            </w:pPr>
            <w:r w:rsidRPr="00C22EF1">
              <w:t>обществознание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proofErr w:type="spellStart"/>
            <w:r w:rsidRPr="00C22EF1">
              <w:t>Таипова</w:t>
            </w:r>
            <w:proofErr w:type="spellEnd"/>
            <w:r w:rsidRPr="00C22EF1">
              <w:t xml:space="preserve"> Ангелина Олеговна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Математика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proofErr w:type="spellStart"/>
            <w:r w:rsidRPr="00C22EF1">
              <w:t>Халикова</w:t>
            </w:r>
            <w:proofErr w:type="spellEnd"/>
            <w:r w:rsidRPr="00C22EF1">
              <w:t xml:space="preserve"> Екатерина Владимировна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Математика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Маркина Марина Юрьевна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информатика и ИКТ</w:t>
            </w:r>
          </w:p>
        </w:tc>
      </w:tr>
      <w:tr w:rsidR="00C22EF1" w:rsidRPr="00C22EF1" w:rsidTr="00C81DF8">
        <w:tc>
          <w:tcPr>
            <w:tcW w:w="851" w:type="dxa"/>
          </w:tcPr>
          <w:p w:rsidR="00C22EF1" w:rsidRPr="00C22EF1" w:rsidRDefault="00C22EF1" w:rsidP="00C22EF1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C22EF1" w:rsidRPr="00C22EF1" w:rsidRDefault="00C22EF1" w:rsidP="00C22EF1">
            <w:pPr>
              <w:widowControl w:val="0"/>
              <w:jc w:val="center"/>
            </w:pPr>
            <w:r w:rsidRPr="00C22EF1">
              <w:t>МБОУ ООШ № 3</w:t>
            </w:r>
          </w:p>
        </w:tc>
        <w:tc>
          <w:tcPr>
            <w:tcW w:w="3543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Власенко Данил Сергеевич</w:t>
            </w:r>
          </w:p>
        </w:tc>
        <w:tc>
          <w:tcPr>
            <w:tcW w:w="2835" w:type="dxa"/>
          </w:tcPr>
          <w:p w:rsidR="00C22EF1" w:rsidRPr="00C22EF1" w:rsidRDefault="00C22EF1" w:rsidP="00C22EF1">
            <w:pPr>
              <w:widowControl w:val="0"/>
            </w:pPr>
            <w:r w:rsidRPr="00C22EF1">
              <w:t>обществознание</w:t>
            </w:r>
          </w:p>
        </w:tc>
      </w:tr>
    </w:tbl>
    <w:p w:rsidR="00C22EF1" w:rsidRPr="00C22EF1" w:rsidRDefault="00C22EF1" w:rsidP="00C22EF1">
      <w:pPr>
        <w:widowControl w:val="0"/>
        <w:rPr>
          <w:szCs w:val="20"/>
        </w:rPr>
      </w:pPr>
    </w:p>
    <w:p w:rsidR="009913BD" w:rsidRDefault="00C22EF1" w:rsidP="009913BD">
      <w:pPr>
        <w:pStyle w:val="c4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3BD" w:rsidRDefault="009913BD" w:rsidP="009913BD">
      <w:pPr>
        <w:pStyle w:val="c4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412A7" w:rsidRPr="003412A7" w:rsidRDefault="003412A7" w:rsidP="009913BD">
      <w:pPr>
        <w:pStyle w:val="c4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412A7">
        <w:rPr>
          <w:sz w:val="28"/>
          <w:szCs w:val="28"/>
        </w:rPr>
        <w:lastRenderedPageBreak/>
        <w:t>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многодетных, малообеспеченных, неполных, педагогически несостоятельных и  опекаемых семей.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835"/>
      </w:tblGrid>
      <w:tr w:rsidR="009913BD" w:rsidRPr="003412A7" w:rsidTr="009913BD">
        <w:trPr>
          <w:trHeight w:val="747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12A7">
              <w:rPr>
                <w:sz w:val="28"/>
                <w:szCs w:val="28"/>
              </w:rPr>
              <w:t xml:space="preserve">Состав </w:t>
            </w:r>
            <w:proofErr w:type="gramStart"/>
            <w:r w:rsidRPr="003412A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на начало года</w:t>
            </w:r>
          </w:p>
        </w:tc>
      </w:tr>
      <w:tr w:rsidR="009913BD" w:rsidRPr="003412A7" w:rsidTr="009913BD">
        <w:trPr>
          <w:trHeight w:val="266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Всего учащихся в школе</w:t>
            </w:r>
          </w:p>
        </w:tc>
        <w:tc>
          <w:tcPr>
            <w:tcW w:w="2835" w:type="dxa"/>
          </w:tcPr>
          <w:p w:rsidR="009913BD" w:rsidRPr="003412A7" w:rsidRDefault="00C81DF8" w:rsidP="00341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</w:tr>
      <w:tr w:rsidR="009913BD" w:rsidRPr="003412A7" w:rsidTr="009913BD">
        <w:trPr>
          <w:trHeight w:val="266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12A7">
              <w:rPr>
                <w:sz w:val="28"/>
                <w:szCs w:val="28"/>
              </w:rPr>
              <w:t>Детей из неполных семей</w:t>
            </w:r>
          </w:p>
        </w:tc>
        <w:tc>
          <w:tcPr>
            <w:tcW w:w="2835" w:type="dxa"/>
          </w:tcPr>
          <w:p w:rsidR="009913BD" w:rsidRPr="003412A7" w:rsidRDefault="00C81DF8" w:rsidP="009913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13BD">
              <w:rPr>
                <w:sz w:val="28"/>
                <w:szCs w:val="28"/>
              </w:rPr>
              <w:t xml:space="preserve"> 9</w:t>
            </w:r>
          </w:p>
        </w:tc>
      </w:tr>
      <w:tr w:rsidR="009913BD" w:rsidRPr="003412A7" w:rsidTr="009913BD">
        <w:trPr>
          <w:trHeight w:val="266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12A7">
              <w:rPr>
                <w:sz w:val="28"/>
                <w:szCs w:val="28"/>
              </w:rPr>
              <w:t>Малообеспеченных семей</w:t>
            </w:r>
          </w:p>
        </w:tc>
        <w:tc>
          <w:tcPr>
            <w:tcW w:w="2835" w:type="dxa"/>
          </w:tcPr>
          <w:p w:rsidR="009913BD" w:rsidRPr="003412A7" w:rsidRDefault="00C81DF8" w:rsidP="00341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13BD" w:rsidRPr="003412A7">
              <w:rPr>
                <w:sz w:val="28"/>
                <w:szCs w:val="28"/>
              </w:rPr>
              <w:t>2</w:t>
            </w:r>
          </w:p>
        </w:tc>
      </w:tr>
      <w:tr w:rsidR="009913BD" w:rsidRPr="003412A7" w:rsidTr="009913BD">
        <w:trPr>
          <w:trHeight w:val="266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12A7">
              <w:rPr>
                <w:sz w:val="28"/>
                <w:szCs w:val="28"/>
              </w:rPr>
              <w:t>Семей находящихся в социально-опасном положении (</w:t>
            </w:r>
            <w:proofErr w:type="gramStart"/>
            <w:r w:rsidRPr="003412A7">
              <w:rPr>
                <w:sz w:val="28"/>
                <w:szCs w:val="28"/>
              </w:rPr>
              <w:t>стоящие</w:t>
            </w:r>
            <w:proofErr w:type="gramEnd"/>
            <w:r w:rsidRPr="003412A7">
              <w:rPr>
                <w:sz w:val="28"/>
                <w:szCs w:val="28"/>
              </w:rPr>
              <w:t xml:space="preserve"> на учете в КДН)</w:t>
            </w:r>
          </w:p>
        </w:tc>
        <w:tc>
          <w:tcPr>
            <w:tcW w:w="2835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7</w:t>
            </w:r>
          </w:p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 xml:space="preserve">Харитоновы, </w:t>
            </w:r>
            <w:proofErr w:type="spellStart"/>
            <w:r w:rsidRPr="003412A7">
              <w:rPr>
                <w:sz w:val="28"/>
                <w:szCs w:val="28"/>
              </w:rPr>
              <w:t>Кваско</w:t>
            </w:r>
            <w:proofErr w:type="spellEnd"/>
            <w:r w:rsidRPr="003412A7">
              <w:rPr>
                <w:sz w:val="28"/>
                <w:szCs w:val="28"/>
              </w:rPr>
              <w:t xml:space="preserve">, Рахимовы, Терехины, Малиновские, Леоновы, </w:t>
            </w:r>
            <w:proofErr w:type="spellStart"/>
            <w:r w:rsidRPr="003412A7">
              <w:rPr>
                <w:sz w:val="28"/>
                <w:szCs w:val="28"/>
              </w:rPr>
              <w:t>Кураковы</w:t>
            </w:r>
            <w:proofErr w:type="gramStart"/>
            <w:r w:rsidRPr="003412A7">
              <w:rPr>
                <w:sz w:val="28"/>
                <w:szCs w:val="28"/>
              </w:rPr>
              <w:t>.</w:t>
            </w:r>
            <w:r w:rsidR="00C81DF8">
              <w:rPr>
                <w:sz w:val="28"/>
                <w:szCs w:val="28"/>
              </w:rPr>
              <w:t>Н</w:t>
            </w:r>
            <w:proofErr w:type="gramEnd"/>
            <w:r w:rsidR="00C81DF8">
              <w:rPr>
                <w:sz w:val="28"/>
                <w:szCs w:val="28"/>
              </w:rPr>
              <w:t>еизвестные</w:t>
            </w:r>
            <w:proofErr w:type="spellEnd"/>
            <w:r w:rsidR="00C81DF8">
              <w:rPr>
                <w:sz w:val="28"/>
                <w:szCs w:val="28"/>
              </w:rPr>
              <w:t>, Гороховы, Меркуловы,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Тишковец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913BD" w:rsidRPr="003412A7" w:rsidTr="009913BD">
        <w:trPr>
          <w:trHeight w:val="266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Семей находящихся в трудной жизненной ситуации</w:t>
            </w:r>
          </w:p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12A7">
              <w:rPr>
                <w:sz w:val="28"/>
                <w:szCs w:val="28"/>
              </w:rPr>
              <w:t>(</w:t>
            </w:r>
            <w:proofErr w:type="gramStart"/>
            <w:r w:rsidRPr="003412A7">
              <w:rPr>
                <w:sz w:val="28"/>
                <w:szCs w:val="28"/>
              </w:rPr>
              <w:t>состоящие</w:t>
            </w:r>
            <w:proofErr w:type="gramEnd"/>
            <w:r w:rsidRPr="003412A7">
              <w:rPr>
                <w:sz w:val="28"/>
                <w:szCs w:val="28"/>
              </w:rPr>
              <w:t xml:space="preserve"> на учете в ОПДН)</w:t>
            </w:r>
          </w:p>
        </w:tc>
        <w:tc>
          <w:tcPr>
            <w:tcW w:w="2835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5</w:t>
            </w:r>
          </w:p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12A7">
              <w:rPr>
                <w:sz w:val="28"/>
                <w:szCs w:val="28"/>
              </w:rPr>
              <w:t>Хатьковы</w:t>
            </w:r>
            <w:proofErr w:type="spellEnd"/>
            <w:r w:rsidRPr="003412A7">
              <w:rPr>
                <w:sz w:val="28"/>
                <w:szCs w:val="28"/>
              </w:rPr>
              <w:t xml:space="preserve">, Рахимовы, </w:t>
            </w:r>
            <w:proofErr w:type="spellStart"/>
            <w:r w:rsidRPr="003412A7">
              <w:rPr>
                <w:sz w:val="28"/>
                <w:szCs w:val="28"/>
              </w:rPr>
              <w:t>Кофейниковы</w:t>
            </w:r>
            <w:proofErr w:type="spellEnd"/>
            <w:r w:rsidRPr="003412A7">
              <w:rPr>
                <w:sz w:val="28"/>
                <w:szCs w:val="28"/>
              </w:rPr>
              <w:t xml:space="preserve">, </w:t>
            </w:r>
            <w:proofErr w:type="spellStart"/>
            <w:r w:rsidRPr="003412A7">
              <w:rPr>
                <w:sz w:val="28"/>
                <w:szCs w:val="28"/>
              </w:rPr>
              <w:t>Кваско</w:t>
            </w:r>
            <w:proofErr w:type="gramStart"/>
            <w:r w:rsidRPr="003412A7">
              <w:rPr>
                <w:sz w:val="28"/>
                <w:szCs w:val="28"/>
              </w:rPr>
              <w:t>,В</w:t>
            </w:r>
            <w:proofErr w:type="gramEnd"/>
            <w:r w:rsidRPr="003412A7">
              <w:rPr>
                <w:sz w:val="28"/>
                <w:szCs w:val="28"/>
              </w:rPr>
              <w:t>алишевы</w:t>
            </w:r>
            <w:proofErr w:type="spellEnd"/>
          </w:p>
        </w:tc>
      </w:tr>
      <w:tr w:rsidR="009913BD" w:rsidRPr="003412A7" w:rsidTr="009913BD">
        <w:trPr>
          <w:trHeight w:val="266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Всего многодетных семей</w:t>
            </w:r>
          </w:p>
        </w:tc>
        <w:tc>
          <w:tcPr>
            <w:tcW w:w="2835" w:type="dxa"/>
          </w:tcPr>
          <w:p w:rsidR="009913BD" w:rsidRPr="003412A7" w:rsidRDefault="00C81DF8" w:rsidP="009913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913BD" w:rsidRPr="003412A7" w:rsidTr="009913BD">
        <w:trPr>
          <w:trHeight w:val="266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Из них многодетных малоимущих семей</w:t>
            </w:r>
          </w:p>
        </w:tc>
        <w:tc>
          <w:tcPr>
            <w:tcW w:w="2835" w:type="dxa"/>
          </w:tcPr>
          <w:p w:rsidR="009913BD" w:rsidRPr="003412A7" w:rsidRDefault="00C81DF8" w:rsidP="00341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913BD" w:rsidRPr="003412A7" w:rsidTr="009913BD">
        <w:trPr>
          <w:trHeight w:val="361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12A7"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835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</w:rPr>
            </w:pPr>
            <w:r w:rsidRPr="003412A7">
              <w:rPr>
                <w:sz w:val="28"/>
                <w:szCs w:val="28"/>
              </w:rPr>
              <w:t>4</w:t>
            </w:r>
          </w:p>
        </w:tc>
      </w:tr>
      <w:tr w:rsidR="009913BD" w:rsidRPr="003412A7" w:rsidTr="009913BD">
        <w:trPr>
          <w:trHeight w:val="361"/>
        </w:trPr>
        <w:tc>
          <w:tcPr>
            <w:tcW w:w="5211" w:type="dxa"/>
          </w:tcPr>
          <w:p w:rsidR="009913BD" w:rsidRPr="003412A7" w:rsidRDefault="009913BD" w:rsidP="00341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12A7">
              <w:rPr>
                <w:sz w:val="28"/>
                <w:szCs w:val="28"/>
              </w:rPr>
              <w:t>Опекаемых детей</w:t>
            </w:r>
          </w:p>
        </w:tc>
        <w:tc>
          <w:tcPr>
            <w:tcW w:w="2835" w:type="dxa"/>
          </w:tcPr>
          <w:p w:rsidR="009913BD" w:rsidRPr="003412A7" w:rsidRDefault="00C81DF8" w:rsidP="00341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412A7" w:rsidRPr="003412A7" w:rsidRDefault="003412A7" w:rsidP="003412A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412A7">
        <w:rPr>
          <w:color w:val="000000"/>
          <w:sz w:val="28"/>
          <w:szCs w:val="28"/>
        </w:rPr>
        <w:t>С семьями, стоящими на учете,  проводится работа совместная  с социальной защитой населения, отделом опеки и попечительства, КДН, ОПДН в течение всего года. Эти семьи регулярно посещали классные руководители, социальный педагог, территориальный инспектор. Здесь сложные материальные и бытовые условия, моральный климат</w:t>
      </w:r>
      <w:proofErr w:type="gramStart"/>
      <w:r w:rsidR="008B29A5">
        <w:rPr>
          <w:color w:val="000000"/>
          <w:sz w:val="28"/>
          <w:szCs w:val="28"/>
        </w:rPr>
        <w:t xml:space="preserve"> </w:t>
      </w:r>
      <w:r w:rsidRPr="003412A7">
        <w:rPr>
          <w:color w:val="000000"/>
          <w:sz w:val="28"/>
          <w:szCs w:val="28"/>
        </w:rPr>
        <w:t xml:space="preserve"> В</w:t>
      </w:r>
      <w:proofErr w:type="gramEnd"/>
      <w:r w:rsidRPr="003412A7">
        <w:rPr>
          <w:color w:val="000000"/>
          <w:sz w:val="28"/>
          <w:szCs w:val="28"/>
        </w:rPr>
        <w:t xml:space="preserve"> течение года осуществлялся периодический патронаж семей, в которых воспитываются опекаемые дети, составлялись акты обследования жилищно-бытовых  условий проживания несовершеннолетних,</w:t>
      </w:r>
      <w:r w:rsidRPr="003412A7">
        <w:rPr>
          <w:sz w:val="28"/>
          <w:szCs w:val="28"/>
        </w:rPr>
        <w:t xml:space="preserve"> осуществлялся контроль за сохранностью закрепленного жилья и жилья находящегося в собственности опекаемых и приемных детей, производилась замена банковских вкладов. </w:t>
      </w:r>
      <w:r w:rsidRPr="003412A7">
        <w:rPr>
          <w:color w:val="000000"/>
          <w:sz w:val="28"/>
          <w:szCs w:val="28"/>
        </w:rPr>
        <w:t xml:space="preserve">С опекунами проводились индивидуальные консультации, собрания. </w:t>
      </w:r>
      <w:r w:rsidR="008B29A5">
        <w:rPr>
          <w:color w:val="000000"/>
          <w:sz w:val="28"/>
          <w:szCs w:val="28"/>
        </w:rPr>
        <w:t xml:space="preserve"> </w:t>
      </w:r>
      <w:r w:rsidRPr="003412A7">
        <w:rPr>
          <w:color w:val="000000"/>
          <w:sz w:val="28"/>
          <w:szCs w:val="28"/>
        </w:rPr>
        <w:t xml:space="preserve"> </w:t>
      </w:r>
      <w:r w:rsidR="008B29A5">
        <w:rPr>
          <w:color w:val="000000"/>
          <w:sz w:val="28"/>
          <w:szCs w:val="28"/>
        </w:rPr>
        <w:t xml:space="preserve"> </w:t>
      </w:r>
      <w:r w:rsidRPr="003412A7">
        <w:rPr>
          <w:color w:val="000000"/>
          <w:sz w:val="28"/>
          <w:szCs w:val="28"/>
        </w:rPr>
        <w:t xml:space="preserve"> </w:t>
      </w:r>
      <w:r w:rsidR="008B29A5">
        <w:rPr>
          <w:color w:val="000000"/>
          <w:sz w:val="28"/>
          <w:szCs w:val="28"/>
        </w:rPr>
        <w:t xml:space="preserve"> </w:t>
      </w:r>
      <w:r w:rsidRPr="003412A7">
        <w:rPr>
          <w:color w:val="000000"/>
          <w:sz w:val="28"/>
          <w:szCs w:val="28"/>
        </w:rPr>
        <w:t xml:space="preserve"> Все опекуны должным образом исполняют свои обязанности. Нарушений прав детей выявлено не было. Несовершеннолетние </w:t>
      </w:r>
      <w:r w:rsidRPr="003412A7">
        <w:rPr>
          <w:color w:val="000000"/>
          <w:sz w:val="28"/>
          <w:szCs w:val="28"/>
        </w:rPr>
        <w:lastRenderedPageBreak/>
        <w:t>подростки все успешно закончили учебный год и переведены в следующий класс.</w:t>
      </w:r>
    </w:p>
    <w:p w:rsidR="003412A7" w:rsidRPr="003412A7" w:rsidRDefault="008B29A5" w:rsidP="003412A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2016-17</w:t>
      </w:r>
      <w:r w:rsidR="003412A7" w:rsidRPr="003412A7">
        <w:rPr>
          <w:color w:val="000000"/>
          <w:sz w:val="28"/>
          <w:szCs w:val="28"/>
        </w:rPr>
        <w:t>уч. года в школе осуществлялся контроль   получения образования несовершеннолетними, строгий учет пропущенных уроков, опозданий. В случае длительного отсутствия ученика   семья  посещалась  по месту жительства, а родители приглашались на заседание школьного Совета профилактики правонарушений. Так за учебный год  были заслушаны 44ребенка   и 26 родителей. Но, несмотря на это в течение года систематичес</w:t>
      </w:r>
      <w:r w:rsidR="009913BD">
        <w:rPr>
          <w:color w:val="000000"/>
          <w:sz w:val="28"/>
          <w:szCs w:val="28"/>
        </w:rPr>
        <w:t xml:space="preserve">ки  пропускали занятия в школе </w:t>
      </w:r>
      <w:r w:rsidR="003412A7" w:rsidRPr="003412A7">
        <w:rPr>
          <w:color w:val="000000"/>
          <w:sz w:val="28"/>
          <w:szCs w:val="28"/>
        </w:rPr>
        <w:t xml:space="preserve"> </w:t>
      </w:r>
      <w:r w:rsidR="009913BD">
        <w:rPr>
          <w:color w:val="000000"/>
          <w:sz w:val="28"/>
          <w:szCs w:val="28"/>
        </w:rPr>
        <w:t xml:space="preserve"> </w:t>
      </w:r>
      <w:r w:rsidR="003412A7" w:rsidRPr="003412A7">
        <w:rPr>
          <w:color w:val="000000"/>
          <w:sz w:val="28"/>
          <w:szCs w:val="28"/>
        </w:rPr>
        <w:t xml:space="preserve"> (</w:t>
      </w:r>
      <w:r w:rsidR="009913BD">
        <w:rPr>
          <w:color w:val="000000"/>
          <w:sz w:val="28"/>
          <w:szCs w:val="28"/>
        </w:rPr>
        <w:t>Горохова, Меркулова, Каширский,</w:t>
      </w:r>
      <w:r>
        <w:rPr>
          <w:color w:val="000000"/>
          <w:sz w:val="28"/>
          <w:szCs w:val="28"/>
        </w:rPr>
        <w:t xml:space="preserve"> </w:t>
      </w:r>
      <w:r w:rsidR="009913BD">
        <w:rPr>
          <w:color w:val="000000"/>
          <w:sz w:val="28"/>
          <w:szCs w:val="28"/>
        </w:rPr>
        <w:t xml:space="preserve">Генералов, </w:t>
      </w:r>
      <w:r>
        <w:rPr>
          <w:color w:val="000000"/>
          <w:sz w:val="28"/>
          <w:szCs w:val="28"/>
        </w:rPr>
        <w:t xml:space="preserve"> </w:t>
      </w:r>
      <w:proofErr w:type="spellStart"/>
      <w:r w:rsidR="009913BD">
        <w:rPr>
          <w:color w:val="000000"/>
          <w:sz w:val="28"/>
          <w:szCs w:val="28"/>
        </w:rPr>
        <w:t>Ахатов</w:t>
      </w:r>
      <w:proofErr w:type="spellEnd"/>
      <w:r w:rsidR="003412A7" w:rsidRPr="003412A7">
        <w:rPr>
          <w:color w:val="000000"/>
          <w:sz w:val="28"/>
          <w:szCs w:val="28"/>
        </w:rPr>
        <w:t>.)</w:t>
      </w:r>
    </w:p>
    <w:p w:rsidR="003412A7" w:rsidRDefault="003412A7" w:rsidP="008B29A5">
      <w:pPr>
        <w:shd w:val="clear" w:color="auto" w:fill="FFFFFF"/>
        <w:spacing w:line="276" w:lineRule="auto"/>
        <w:rPr>
          <w:b/>
        </w:rPr>
      </w:pPr>
      <w:r w:rsidRPr="003412A7">
        <w:rPr>
          <w:color w:val="000000"/>
          <w:sz w:val="28"/>
          <w:szCs w:val="28"/>
        </w:rPr>
        <w:t xml:space="preserve">Работа по ликвидации пропусков без уважительной причины, деятельность на </w:t>
      </w:r>
      <w:proofErr w:type="spellStart"/>
      <w:r w:rsidRPr="003412A7">
        <w:rPr>
          <w:color w:val="000000"/>
          <w:sz w:val="28"/>
          <w:szCs w:val="28"/>
        </w:rPr>
        <w:t>микроучастке</w:t>
      </w:r>
      <w:proofErr w:type="spellEnd"/>
      <w:r w:rsidRPr="003412A7">
        <w:rPr>
          <w:color w:val="000000"/>
          <w:sz w:val="28"/>
          <w:szCs w:val="28"/>
        </w:rPr>
        <w:t xml:space="preserve"> школы по выявлению </w:t>
      </w:r>
      <w:proofErr w:type="spellStart"/>
      <w:r w:rsidRPr="003412A7">
        <w:rPr>
          <w:color w:val="000000"/>
          <w:sz w:val="28"/>
          <w:szCs w:val="28"/>
        </w:rPr>
        <w:t>необучающихся</w:t>
      </w:r>
      <w:proofErr w:type="spellEnd"/>
      <w:r w:rsidRPr="003412A7">
        <w:rPr>
          <w:color w:val="000000"/>
          <w:sz w:val="28"/>
          <w:szCs w:val="28"/>
        </w:rPr>
        <w:t xml:space="preserve"> детей, правовое просвещение подростков и их родителей – основные формы деятельности школы. С родителями также проводится большая профилактическая работа: беседы об ответственности за воспитание детей, о необходимости усиления контроля над их  занятостью, индивидуальные консультации, встречи с педа</w:t>
      </w:r>
      <w:r w:rsidR="008B29A5">
        <w:rPr>
          <w:color w:val="000000"/>
          <w:sz w:val="28"/>
          <w:szCs w:val="28"/>
        </w:rPr>
        <w:t>гогами и инспекторами по  ПДН.</w:t>
      </w:r>
      <w:r w:rsidR="008B29A5">
        <w:rPr>
          <w:sz w:val="28"/>
          <w:szCs w:val="28"/>
        </w:rPr>
        <w:t xml:space="preserve"> </w:t>
      </w:r>
    </w:p>
    <w:p w:rsidR="009E36B2" w:rsidRDefault="009E36B2" w:rsidP="009E36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Виды внеклассной, внеурочной деятельности:  КТД, экскурсии, спортивно-массовая,  игровая, научно-исследовательская, клубная и кружковая.</w:t>
      </w:r>
    </w:p>
    <w:p w:rsidR="009E36B2" w:rsidRDefault="009E36B2" w:rsidP="009E36B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Научные общества, творческие объединения, кружки, секции: научное общество «Поиск», объединение «Росинка», театр юного зрителя, клуб интересных  встреч, </w:t>
      </w:r>
      <w:proofErr w:type="spellStart"/>
      <w:r>
        <w:rPr>
          <w:sz w:val="28"/>
          <w:szCs w:val="28"/>
        </w:rPr>
        <w:t>прессцентр</w:t>
      </w:r>
      <w:proofErr w:type="spellEnd"/>
      <w:r>
        <w:rPr>
          <w:sz w:val="28"/>
          <w:szCs w:val="28"/>
        </w:rPr>
        <w:t xml:space="preserve">  «Сириус», «Свежий ветер», спортивные секции по  волейболу, баскетболу, шахматы, подвижные игры, детское объединение «Радуга» движение КВН.</w:t>
      </w:r>
      <w:r w:rsidR="008B29A5">
        <w:rPr>
          <w:sz w:val="28"/>
          <w:szCs w:val="28"/>
        </w:rPr>
        <w:t xml:space="preserve"> </w:t>
      </w:r>
      <w:proofErr w:type="gramEnd"/>
    </w:p>
    <w:p w:rsidR="009913BD" w:rsidRDefault="009E36B2" w:rsidP="009913BD">
      <w:pPr>
        <w:pStyle w:val="c4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работает </w:t>
      </w:r>
      <w:r w:rsidR="00341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социальный  педагог, детей с ограниченными возможностями -2 ребенка, обучаютс</w:t>
      </w:r>
      <w:r w:rsidR="009913BD">
        <w:rPr>
          <w:sz w:val="28"/>
          <w:szCs w:val="28"/>
        </w:rPr>
        <w:t>я на дому по состоянию здоровья.</w:t>
      </w:r>
    </w:p>
    <w:p w:rsidR="009E36B2" w:rsidRDefault="009E36B2" w:rsidP="009913BD">
      <w:pPr>
        <w:pStyle w:val="c4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2A7">
        <w:rPr>
          <w:color w:val="000000"/>
          <w:sz w:val="28"/>
          <w:szCs w:val="28"/>
        </w:rPr>
        <w:t xml:space="preserve"> </w:t>
      </w:r>
    </w:p>
    <w:p w:rsidR="009E36B2" w:rsidRDefault="009E36B2" w:rsidP="009913BD">
      <w:pPr>
        <w:rPr>
          <w:sz w:val="28"/>
          <w:szCs w:val="28"/>
        </w:rPr>
      </w:pPr>
      <w:r>
        <w:rPr>
          <w:sz w:val="28"/>
          <w:szCs w:val="28"/>
        </w:rPr>
        <w:t>ХАРАКТЕРИСТИКА ВНЕУРОЧНОГО ПРОСТРАНСТВА ШКОЛЫ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 дополнительного</w:t>
      </w:r>
      <w:r w:rsidR="008B29A5">
        <w:rPr>
          <w:sz w:val="28"/>
          <w:szCs w:val="28"/>
        </w:rPr>
        <w:t xml:space="preserve"> образования на базе школы в2017</w:t>
      </w:r>
      <w:r>
        <w:rPr>
          <w:sz w:val="28"/>
          <w:szCs w:val="28"/>
        </w:rPr>
        <w:t xml:space="preserve"> учебном году   состояла из   школьных творческих объединений,  спортивных секций, кружков, клубов по интересам. В   школьных кружках и спо</w:t>
      </w:r>
      <w:r w:rsidR="008B29A5">
        <w:rPr>
          <w:sz w:val="28"/>
          <w:szCs w:val="28"/>
        </w:rPr>
        <w:t>ртивных секциях было занято  45</w:t>
      </w:r>
      <w:r w:rsidR="001B71C7">
        <w:rPr>
          <w:sz w:val="28"/>
          <w:szCs w:val="28"/>
        </w:rPr>
        <w:t xml:space="preserve">3 обучающихся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Доминирующими формами организации детей в МБОУ ООШ №3 являются  творческие объединения и спортивные секции.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виды направлений кружковой работы были выбраны в результате мониторинга «Изучение интересов и склонностей обучающихся» и представлены следующими творческими объединениями и спортивными секциями.</w:t>
      </w:r>
    </w:p>
    <w:p w:rsidR="009E36B2" w:rsidRDefault="009E36B2" w:rsidP="009E36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Вовлечённость</w:t>
      </w:r>
      <w:proofErr w:type="spellEnd"/>
      <w:r>
        <w:rPr>
          <w:sz w:val="28"/>
          <w:szCs w:val="28"/>
        </w:rPr>
        <w:t xml:space="preserve"> детей в кружки,  творческие группы была приоритетной задачей в течение всего года. Школьные кружки и секции пользуются </w:t>
      </w:r>
      <w:r>
        <w:rPr>
          <w:sz w:val="28"/>
          <w:szCs w:val="28"/>
        </w:rPr>
        <w:lastRenderedPageBreak/>
        <w:t xml:space="preserve">спросом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школы. Это видно по  кол</w:t>
      </w:r>
      <w:r w:rsidR="008B29A5">
        <w:rPr>
          <w:sz w:val="28"/>
          <w:szCs w:val="28"/>
        </w:rPr>
        <w:t xml:space="preserve">ичеству детей, посещающих их. </w:t>
      </w:r>
      <w:r>
        <w:rPr>
          <w:sz w:val="28"/>
          <w:szCs w:val="28"/>
        </w:rPr>
        <w:t xml:space="preserve"> 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воспитательной деятельности   -  игра, конкурс, концерт, КТД,</w:t>
      </w:r>
      <w:r w:rsidR="008B29A5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экскурсии, поездки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 течение года в различных воспитательных мероприятиях, благодаря данным формам работы,  приняли большинство обучающихся. В  течение года были проведены: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«День Знаний» 1-9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«Праздник осени», для уч-ся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« День матери»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«Посвящение первоклассников в пешеходы»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КТД «Родитель года» 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святого Валентина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Весёлые старты 2- 4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Первенство школы по баскетболу, волейболу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Акция «ЗОЖ»</w:t>
      </w:r>
    </w:p>
    <w:p w:rsidR="009E36B2" w:rsidRDefault="009E36B2" w:rsidP="008F68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Итоговое мероприятие « Лидер года»… </w:t>
      </w:r>
      <w:r w:rsidR="008F6853">
        <w:rPr>
          <w:color w:val="000000"/>
          <w:sz w:val="28"/>
          <w:szCs w:val="28"/>
        </w:rPr>
        <w:t xml:space="preserve"> </w:t>
      </w:r>
    </w:p>
    <w:p w:rsidR="009E36B2" w:rsidRDefault="009E36B2" w:rsidP="009E36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учебного года школьники пришли с замечательными концертами и сувенирами, изготовленными своими руками, с поздравлениями 23 февраля, 8 марта и в День шахтера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 Постоянно ученикам, живущим в шахтерском городе и желающим связать свою судьбу с угледобывающими профессиями, предоставляется возможность побывать на экскурсии в шахте, выполнить макеты на городской конкурс школьников «СУЭК-Кузбасс»: моя Компания, мой Город» в мастерских со специалистами.  </w:t>
      </w:r>
    </w:p>
    <w:p w:rsidR="009E36B2" w:rsidRDefault="009E36B2" w:rsidP="009E36B2">
      <w:pPr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 xml:space="preserve">Организация совместных мероприятий с родителями, общественностью </w:t>
      </w:r>
      <w:r>
        <w:rPr>
          <w:b/>
          <w:i/>
          <w:sz w:val="22"/>
          <w:szCs w:val="22"/>
        </w:rPr>
        <w:t>города;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КТД «Сердце, отданное внукам» 5-7кл.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КТД «Бабушкин сундук» 1-4кл.</w:t>
      </w:r>
    </w:p>
    <w:p w:rsidR="009E36B2" w:rsidRDefault="001B71C7" w:rsidP="009E36B2">
      <w:pPr>
        <w:rPr>
          <w:sz w:val="28"/>
          <w:szCs w:val="28"/>
        </w:rPr>
      </w:pPr>
      <w:r>
        <w:rPr>
          <w:sz w:val="28"/>
          <w:szCs w:val="28"/>
        </w:rPr>
        <w:t>- Конкурс «Родитель года - 2016</w:t>
      </w:r>
      <w:r w:rsidR="009E36B2">
        <w:rPr>
          <w:sz w:val="28"/>
          <w:szCs w:val="28"/>
        </w:rPr>
        <w:t xml:space="preserve">» 1-9 </w:t>
      </w:r>
      <w:proofErr w:type="spellStart"/>
      <w:r w:rsidR="009E36B2">
        <w:rPr>
          <w:sz w:val="28"/>
          <w:szCs w:val="28"/>
        </w:rPr>
        <w:t>кл</w:t>
      </w:r>
      <w:proofErr w:type="spellEnd"/>
      <w:r w:rsidR="009E36B2">
        <w:rPr>
          <w:sz w:val="28"/>
          <w:szCs w:val="28"/>
        </w:rPr>
        <w:t>.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 xml:space="preserve">- Елка главы города с одаренными детьми. 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Акция «Мы – граждане России».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Городской конкурс «Доброволец года», «Благотворитель года».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Вечер встречи выпускников.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КТД «За честь школы: Лидер года».</w:t>
      </w:r>
    </w:p>
    <w:p w:rsidR="009E36B2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«Последний звонок».</w:t>
      </w:r>
    </w:p>
    <w:p w:rsidR="001B71C7" w:rsidRDefault="009E36B2" w:rsidP="009E36B2">
      <w:pPr>
        <w:rPr>
          <w:sz w:val="28"/>
          <w:szCs w:val="28"/>
        </w:rPr>
      </w:pPr>
      <w:r>
        <w:rPr>
          <w:sz w:val="28"/>
          <w:szCs w:val="28"/>
        </w:rPr>
        <w:t>- Городской конкурс для принимающих семей «Лучшая семья – моя!».</w:t>
      </w:r>
      <w:r w:rsidR="008F6853">
        <w:rPr>
          <w:sz w:val="28"/>
          <w:szCs w:val="28"/>
        </w:rPr>
        <w:t xml:space="preserve"> </w:t>
      </w:r>
    </w:p>
    <w:p w:rsidR="001B71C7" w:rsidRDefault="008F6853" w:rsidP="009E36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6B2" w:rsidRDefault="009E36B2" w:rsidP="009E36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 </w:t>
      </w:r>
    </w:p>
    <w:p w:rsidR="009E36B2" w:rsidRDefault="009E36B2" w:rsidP="009E3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Дополнительное образование в МБОУ ООШ №3</w:t>
      </w:r>
    </w:p>
    <w:p w:rsidR="009E36B2" w:rsidRDefault="001B71C7" w:rsidP="009E3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– 2016</w:t>
      </w:r>
      <w:r w:rsidR="009E36B2">
        <w:rPr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160"/>
        <w:gridCol w:w="1104"/>
        <w:gridCol w:w="1433"/>
        <w:gridCol w:w="2214"/>
      </w:tblGrid>
      <w:tr w:rsidR="009E36B2" w:rsidTr="001B71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9E36B2" w:rsidTr="001B71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Спирина Т.Г.</w:t>
            </w:r>
          </w:p>
        </w:tc>
      </w:tr>
      <w:tr w:rsidR="009E36B2" w:rsidTr="001B71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Волонтерский отряд «Новое поколение»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Антипина Л.М.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любителей спорта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8F6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Велякин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И.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«Допризывник»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B71C7" w:rsidTr="001B71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 «Искра»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Колеватова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Н.Ф.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 «История школы»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Антипова Т.Н.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КВН «Третий маршрут»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Галле Н.Ф.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Экологический отряд «Друзья природы»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ДЮП «220 вольт»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3304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Антипина Л.М.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3304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отряд «Кем быть?»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8F6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Едакина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П.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8F6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Ритмика и </w:t>
            </w:r>
            <w:proofErr w:type="gramStart"/>
            <w:r>
              <w:rPr>
                <w:sz w:val="28"/>
                <w:szCs w:val="28"/>
                <w:lang w:eastAsia="en-US"/>
              </w:rPr>
              <w:t>танцы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 подвижные игры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Богданова Н.В.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1-2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Этическая грамматика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Губанова М.И.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стране здоровья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1-4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эстетика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лабиринт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Спирина Т.Г.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Служу Отечеству пером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ук.1-4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 моей школы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Антипова Т.Н.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Волшебная бумага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Бумажные фантазии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8F6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F6853">
              <w:rPr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8F6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в играх и задачах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Плетнева Т.В.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Левандовская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Ю.В.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8F6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Федорова Т. В.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Изучаем родной край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ук.1-4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Колеватова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Н.Ф.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Войтова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Драматический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Федорова Т.В.</w:t>
            </w:r>
          </w:p>
        </w:tc>
      </w:tr>
      <w:tr w:rsidR="001B71C7" w:rsidTr="003412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Друзья природы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C7" w:rsidRDefault="001B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</w:tbl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Организация питания.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 питьевой режим, увеличена дотация на питание учащихся, все дети из малообеспеченных и многодетных семей  получают</w:t>
      </w:r>
      <w:r w:rsidR="0033049F">
        <w:rPr>
          <w:sz w:val="28"/>
          <w:szCs w:val="28"/>
        </w:rPr>
        <w:t xml:space="preserve"> бесплатное горячее питание (123</w:t>
      </w:r>
      <w:r>
        <w:rPr>
          <w:sz w:val="28"/>
          <w:szCs w:val="28"/>
        </w:rPr>
        <w:t>человек</w:t>
      </w:r>
      <w:r w:rsidR="0033049F">
        <w:rPr>
          <w:sz w:val="28"/>
          <w:szCs w:val="28"/>
        </w:rPr>
        <w:t>а</w:t>
      </w:r>
      <w:r>
        <w:rPr>
          <w:sz w:val="28"/>
          <w:szCs w:val="28"/>
        </w:rPr>
        <w:t xml:space="preserve">).  Общий охват </w:t>
      </w:r>
      <w:proofErr w:type="gramStart"/>
      <w:r>
        <w:rPr>
          <w:sz w:val="28"/>
          <w:szCs w:val="28"/>
        </w:rPr>
        <w:t>питающихся</w:t>
      </w:r>
      <w:proofErr w:type="gramEnd"/>
      <w:r>
        <w:rPr>
          <w:sz w:val="28"/>
          <w:szCs w:val="28"/>
        </w:rPr>
        <w:t xml:space="preserve"> по школе – 100 %, охват горячим питанием составляет  100%</w:t>
      </w:r>
      <w:r>
        <w:rPr>
          <w:i/>
          <w:sz w:val="28"/>
          <w:szCs w:val="28"/>
        </w:rPr>
        <w:t xml:space="preserve"> 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Обеспечение безопасности.</w:t>
      </w:r>
    </w:p>
    <w:p w:rsidR="009E36B2" w:rsidRDefault="009E36B2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эффективности используемых форм и методов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по </w:t>
      </w:r>
      <w:r>
        <w:rPr>
          <w:i/>
          <w:sz w:val="28"/>
          <w:szCs w:val="28"/>
        </w:rPr>
        <w:t>созданию безопасного пребывания обучающихся в школе</w:t>
      </w:r>
      <w:r>
        <w:rPr>
          <w:sz w:val="28"/>
          <w:szCs w:val="28"/>
        </w:rPr>
        <w:t xml:space="preserve"> являются: разработка чёткой системы действий в экстремальных ситуациях и их практическая отработка; установка автоматической пожарной сигнализации и тревожной кнопки; недопущение  случаев травматизма; отсутствие пищевых отравлений; случаев дорожно-транспортного травматизма, отсутствие предписаний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службы пожарной безопасности; ежегодное  участие в конкурсах ЮИД;  организация в школе пропускного режима.</w:t>
      </w:r>
    </w:p>
    <w:p w:rsidR="009E36B2" w:rsidRDefault="009E36B2" w:rsidP="009E36B2">
      <w:pPr>
        <w:jc w:val="both"/>
        <w:rPr>
          <w:sz w:val="28"/>
          <w:szCs w:val="28"/>
        </w:rPr>
      </w:pPr>
    </w:p>
    <w:p w:rsidR="009E36B2" w:rsidRDefault="009E36B2" w:rsidP="009E3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Финансовый отчет по использованию </w:t>
      </w:r>
      <w:r w:rsidR="00330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внебюджетных средств </w:t>
      </w:r>
    </w:p>
    <w:p w:rsidR="009E36B2" w:rsidRDefault="009E36B2" w:rsidP="009E36B2">
      <w:pPr>
        <w:jc w:val="both"/>
        <w:rPr>
          <w:b/>
          <w:sz w:val="28"/>
          <w:szCs w:val="28"/>
        </w:rPr>
      </w:pPr>
    </w:p>
    <w:p w:rsidR="009E36B2" w:rsidRDefault="009E36B2" w:rsidP="009E36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36B2" w:rsidTr="009E36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Куда потрачено</w:t>
            </w:r>
          </w:p>
        </w:tc>
      </w:tr>
      <w:tr w:rsidR="009E36B2" w:rsidTr="009E36B2">
        <w:trPr>
          <w:trHeight w:val="18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2" w:rsidRDefault="009E36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Сиб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:rsidR="0033049F" w:rsidRDefault="00330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3049F" w:rsidRDefault="00330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Комсомолец</w:t>
            </w:r>
          </w:p>
          <w:p w:rsidR="0033049F" w:rsidRDefault="00330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3049F" w:rsidRDefault="00330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Лентрансуголь</w:t>
            </w:r>
            <w:proofErr w:type="spellEnd"/>
          </w:p>
          <w:p w:rsidR="001A1D00" w:rsidRDefault="008F68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F" w:rsidRDefault="009E36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3049F" w:rsidRDefault="00330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E36B2" w:rsidRDefault="00330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50000тыс</w:t>
            </w:r>
            <w:r w:rsidR="009E36B2">
              <w:rPr>
                <w:sz w:val="28"/>
                <w:szCs w:val="28"/>
                <w:lang w:eastAsia="en-US"/>
              </w:rPr>
              <w:t xml:space="preserve"> </w:t>
            </w:r>
          </w:p>
          <w:p w:rsidR="0033049F" w:rsidRDefault="008F68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3049F">
              <w:rPr>
                <w:sz w:val="28"/>
                <w:szCs w:val="28"/>
                <w:lang w:eastAsia="en-US"/>
              </w:rPr>
              <w:t>0000тыс</w:t>
            </w:r>
          </w:p>
          <w:p w:rsidR="0033049F" w:rsidRDefault="00330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30000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</w:p>
          <w:p w:rsidR="001A1D00" w:rsidRDefault="001A1D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A1D00" w:rsidRDefault="008F68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A1D00" w:rsidRDefault="001A1D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F" w:rsidRDefault="0033049F" w:rsidP="003304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Ремонт     коридоров 1этажа</w:t>
            </w:r>
          </w:p>
          <w:p w:rsidR="0033049F" w:rsidRDefault="0033049F" w:rsidP="003304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учебники</w:t>
            </w:r>
          </w:p>
          <w:p w:rsidR="0033049F" w:rsidRDefault="0033049F" w:rsidP="003304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спортинвентарь</w:t>
            </w:r>
          </w:p>
          <w:p w:rsidR="001A1D00" w:rsidRDefault="0033049F" w:rsidP="003304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мебель для начальных классов</w:t>
            </w:r>
          </w:p>
          <w:p w:rsidR="001A1D00" w:rsidRDefault="001A1D00" w:rsidP="003304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F6853">
              <w:rPr>
                <w:sz w:val="28"/>
                <w:szCs w:val="28"/>
                <w:lang w:eastAsia="en-US"/>
              </w:rPr>
              <w:t xml:space="preserve"> </w:t>
            </w:r>
          </w:p>
          <w:p w:rsidR="009E36B2" w:rsidRPr="0033049F" w:rsidRDefault="0033049F" w:rsidP="003304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9E36B2" w:rsidRDefault="009E36B2" w:rsidP="009E36B2">
      <w:pPr>
        <w:jc w:val="both"/>
        <w:rPr>
          <w:sz w:val="28"/>
          <w:szCs w:val="28"/>
        </w:rPr>
      </w:pPr>
    </w:p>
    <w:p w:rsidR="009E36B2" w:rsidRDefault="0033049F" w:rsidP="009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6B2" w:rsidRDefault="009E36B2" w:rsidP="009E36B2">
      <w:pPr>
        <w:autoSpaceDE w:val="0"/>
        <w:autoSpaceDN w:val="0"/>
        <w:adjustRightInd w:val="0"/>
        <w:ind w:firstLine="6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Общие выводы</w:t>
      </w:r>
    </w:p>
    <w:p w:rsidR="009E36B2" w:rsidRDefault="009E36B2" w:rsidP="009E36B2">
      <w:pPr>
        <w:autoSpaceDE w:val="0"/>
        <w:autoSpaceDN w:val="0"/>
        <w:adjustRightInd w:val="0"/>
        <w:ind w:firstLine="646"/>
        <w:rPr>
          <w:b/>
          <w:bCs/>
          <w:i/>
          <w:iCs/>
          <w:sz w:val="28"/>
          <w:szCs w:val="28"/>
          <w:u w:val="single"/>
        </w:rPr>
      </w:pPr>
    </w:p>
    <w:p w:rsidR="009E36B2" w:rsidRDefault="009E36B2" w:rsidP="009E36B2">
      <w:pPr>
        <w:autoSpaceDE w:val="0"/>
        <w:autoSpaceDN w:val="0"/>
        <w:adjustRightInd w:val="0"/>
        <w:ind w:firstLine="645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1. </w:t>
      </w:r>
      <w:r>
        <w:rPr>
          <w:sz w:val="28"/>
          <w:szCs w:val="28"/>
        </w:rPr>
        <w:t>В течение года велась р</w:t>
      </w:r>
      <w:proofErr w:type="spellStart"/>
      <w:r>
        <w:rPr>
          <w:sz w:val="28"/>
          <w:szCs w:val="28"/>
          <w:lang w:val="x-none"/>
        </w:rPr>
        <w:t>абота</w:t>
      </w:r>
      <w:proofErr w:type="spellEnd"/>
      <w:r>
        <w:rPr>
          <w:sz w:val="28"/>
          <w:szCs w:val="28"/>
          <w:lang w:val="x-none"/>
        </w:rPr>
        <w:t xml:space="preserve"> над содержанием образования в связи с переходом на </w:t>
      </w:r>
      <w:r>
        <w:rPr>
          <w:sz w:val="28"/>
          <w:szCs w:val="28"/>
        </w:rPr>
        <w:t xml:space="preserve"> ФГОС в основной школе. Учебная нагрузка школьников не превышала предельно допустимой нормы. Рабочее время учителя организовано целесообразно. Закрепилась устойчивая тенденция в кадровой политике школы, направленная на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и демократизацию образовательного процесса, на формирование учителя-профессионала. </w:t>
      </w:r>
      <w:r>
        <w:rPr>
          <w:sz w:val="28"/>
          <w:szCs w:val="28"/>
          <w:lang w:val="x-none"/>
        </w:rPr>
        <w:t>Первостепенная задача, стоящая перед каждым учителем и педагогическим коллективом в целом - дать глубокие прочные знания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lang w:val="x-none"/>
        </w:rPr>
        <w:t xml:space="preserve"> Учебный план </w:t>
      </w:r>
      <w:r>
        <w:rPr>
          <w:sz w:val="28"/>
          <w:szCs w:val="28"/>
        </w:rPr>
        <w:t>на</w:t>
      </w:r>
      <w:r>
        <w:rPr>
          <w:sz w:val="28"/>
          <w:szCs w:val="28"/>
          <w:lang w:val="x-none"/>
        </w:rPr>
        <w:t xml:space="preserve"> 20</w:t>
      </w:r>
      <w:r w:rsidR="001A1D00">
        <w:rPr>
          <w:sz w:val="28"/>
          <w:szCs w:val="28"/>
        </w:rPr>
        <w:t>16</w:t>
      </w:r>
      <w:r>
        <w:rPr>
          <w:sz w:val="28"/>
          <w:szCs w:val="28"/>
          <w:lang w:val="x-none"/>
        </w:rPr>
        <w:t>-20</w:t>
      </w:r>
      <w:r w:rsidR="001A1D00">
        <w:rPr>
          <w:sz w:val="28"/>
          <w:szCs w:val="28"/>
        </w:rPr>
        <w:t>17</w:t>
      </w:r>
      <w:r>
        <w:rPr>
          <w:sz w:val="28"/>
          <w:szCs w:val="28"/>
          <w:lang w:val="x-none"/>
        </w:rPr>
        <w:t xml:space="preserve"> учебн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год </w:t>
      </w:r>
      <w:r w:rsidR="001A1D00">
        <w:rPr>
          <w:sz w:val="28"/>
          <w:szCs w:val="28"/>
        </w:rPr>
        <w:t xml:space="preserve"> </w:t>
      </w:r>
      <w:proofErr w:type="spellStart"/>
      <w:r w:rsidR="001A1D00">
        <w:rPr>
          <w:sz w:val="28"/>
          <w:szCs w:val="28"/>
        </w:rPr>
        <w:t>выполнется</w:t>
      </w:r>
      <w:proofErr w:type="spellEnd"/>
      <w:r w:rsidR="001A1D00">
        <w:rPr>
          <w:sz w:val="28"/>
          <w:szCs w:val="28"/>
        </w:rPr>
        <w:t>.</w:t>
      </w:r>
      <w:r>
        <w:rPr>
          <w:sz w:val="28"/>
          <w:szCs w:val="28"/>
          <w:lang w:val="x-none"/>
        </w:rPr>
        <w:t xml:space="preserve"> Все обучающиеся, освоившие общеобразовательную программу, переведены в следующий класс или </w:t>
      </w:r>
      <w:r>
        <w:rPr>
          <w:sz w:val="28"/>
          <w:szCs w:val="28"/>
          <w:lang w:val="x-none"/>
        </w:rPr>
        <w:lastRenderedPageBreak/>
        <w:t>получили соответствую</w:t>
      </w:r>
      <w:r w:rsidR="001A1D00">
        <w:rPr>
          <w:sz w:val="28"/>
          <w:szCs w:val="28"/>
          <w:lang w:val="x-none"/>
        </w:rPr>
        <w:t>щий документ об окончании школы</w:t>
      </w:r>
      <w:r w:rsidR="008F6853">
        <w:rPr>
          <w:sz w:val="28"/>
          <w:szCs w:val="28"/>
        </w:rPr>
        <w:t xml:space="preserve"> за 2016-2017 </w:t>
      </w:r>
      <w:r w:rsidR="001A1D00">
        <w:rPr>
          <w:sz w:val="28"/>
          <w:szCs w:val="28"/>
        </w:rPr>
        <w:t>учебный год.</w:t>
      </w:r>
      <w:r>
        <w:rPr>
          <w:sz w:val="28"/>
          <w:szCs w:val="28"/>
          <w:lang w:val="x-none"/>
        </w:rPr>
        <w:t xml:space="preserve"> Обязательный минимум содержания образования выполн</w:t>
      </w:r>
      <w:r>
        <w:rPr>
          <w:sz w:val="28"/>
          <w:szCs w:val="28"/>
        </w:rPr>
        <w:t>ен</w:t>
      </w:r>
      <w:r>
        <w:rPr>
          <w:sz w:val="28"/>
          <w:szCs w:val="28"/>
          <w:lang w:val="x-none"/>
        </w:rPr>
        <w:t xml:space="preserve"> по всем предметам учебного плана.</w:t>
      </w:r>
    </w:p>
    <w:p w:rsidR="009E36B2" w:rsidRDefault="009E36B2" w:rsidP="009E36B2">
      <w:pPr>
        <w:autoSpaceDE w:val="0"/>
        <w:autoSpaceDN w:val="0"/>
        <w:adjustRightInd w:val="0"/>
        <w:ind w:firstLine="646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2</w:t>
      </w:r>
      <w:r>
        <w:rPr>
          <w:sz w:val="28"/>
          <w:szCs w:val="28"/>
        </w:rPr>
        <w:t xml:space="preserve">  Проводился регулярно мониторинг достижения учащихся по областям знаний. Многие учителя школы вели планомерную </w:t>
      </w:r>
      <w:r>
        <w:rPr>
          <w:sz w:val="28"/>
          <w:szCs w:val="28"/>
          <w:lang w:val="x-none"/>
        </w:rPr>
        <w:t>работ</w:t>
      </w:r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 с </w:t>
      </w:r>
      <w:proofErr w:type="gramStart"/>
      <w:r>
        <w:rPr>
          <w:sz w:val="28"/>
          <w:szCs w:val="28"/>
          <w:lang w:val="x-none"/>
        </w:rPr>
        <w:t>одаренными</w:t>
      </w:r>
      <w:proofErr w:type="gramEnd"/>
      <w:r>
        <w:rPr>
          <w:sz w:val="28"/>
          <w:szCs w:val="28"/>
          <w:lang w:val="x-none"/>
        </w:rPr>
        <w:t xml:space="preserve"> обучающимися по подготовке к олимпиадам</w:t>
      </w:r>
      <w:r>
        <w:rPr>
          <w:sz w:val="28"/>
          <w:szCs w:val="28"/>
        </w:rPr>
        <w:t>, благодаря чему в этом году увеличилось число победителей  в предметных олимпиадах в основной школе и никаких результатов не имеет начальная школа.</w:t>
      </w:r>
      <w:r>
        <w:rPr>
          <w:sz w:val="28"/>
          <w:szCs w:val="28"/>
          <w:lang w:val="x-none"/>
        </w:rPr>
        <w:t>.</w:t>
      </w:r>
    </w:p>
    <w:p w:rsidR="009E36B2" w:rsidRDefault="009E36B2" w:rsidP="009E36B2">
      <w:pPr>
        <w:autoSpaceDE w:val="0"/>
        <w:autoSpaceDN w:val="0"/>
        <w:adjustRightInd w:val="0"/>
        <w:ind w:firstLine="645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3. </w:t>
      </w:r>
      <w:r>
        <w:rPr>
          <w:sz w:val="28"/>
          <w:szCs w:val="28"/>
        </w:rPr>
        <w:t xml:space="preserve">Усилия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образования  и воспитания, вариативности программ, учебников, формирования здорового образа жизни. С учителями-предметниками была разработана система о</w:t>
      </w:r>
      <w:proofErr w:type="spellStart"/>
      <w:r>
        <w:rPr>
          <w:sz w:val="28"/>
          <w:szCs w:val="28"/>
          <w:lang w:val="x-none"/>
        </w:rPr>
        <w:t>рганизаци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  <w:lang w:val="x-none"/>
        </w:rPr>
        <w:t xml:space="preserve"> работы по подготовке к </w:t>
      </w:r>
      <w:r>
        <w:rPr>
          <w:sz w:val="28"/>
          <w:szCs w:val="28"/>
        </w:rPr>
        <w:t xml:space="preserve"> ОГЭ. </w:t>
      </w:r>
    </w:p>
    <w:p w:rsidR="009E36B2" w:rsidRDefault="009E36B2" w:rsidP="009E36B2">
      <w:pPr>
        <w:autoSpaceDE w:val="0"/>
        <w:autoSpaceDN w:val="0"/>
        <w:adjustRightInd w:val="0"/>
        <w:ind w:firstLine="645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x-none"/>
        </w:rPr>
        <w:t xml:space="preserve">. </w:t>
      </w:r>
      <w:r>
        <w:rPr>
          <w:sz w:val="28"/>
          <w:szCs w:val="28"/>
        </w:rPr>
        <w:t>Основное внимание уделялось повышению образовательного потенциала педагогов и школьников за счет взаимодействия с другими школами, включения учеников и учителей в научно-исследовательскую, самообразовательную деятельность. Педагоги школы внедряют в</w:t>
      </w:r>
      <w:r>
        <w:rPr>
          <w:sz w:val="28"/>
          <w:szCs w:val="28"/>
          <w:lang w:val="x-none"/>
        </w:rPr>
        <w:t xml:space="preserve"> образовательный процесс информационны</w:t>
      </w:r>
      <w:r>
        <w:rPr>
          <w:sz w:val="28"/>
          <w:szCs w:val="28"/>
        </w:rPr>
        <w:t>е</w:t>
      </w:r>
      <w:r>
        <w:rPr>
          <w:sz w:val="28"/>
          <w:szCs w:val="28"/>
          <w:lang w:val="x-none"/>
        </w:rPr>
        <w:t xml:space="preserve"> технологи</w:t>
      </w:r>
      <w:r>
        <w:rPr>
          <w:sz w:val="28"/>
          <w:szCs w:val="28"/>
        </w:rPr>
        <w:t>и</w:t>
      </w:r>
      <w:r>
        <w:rPr>
          <w:sz w:val="28"/>
          <w:szCs w:val="28"/>
          <w:lang w:val="x-none"/>
        </w:rPr>
        <w:t>, максимально использ</w:t>
      </w:r>
      <w:r>
        <w:rPr>
          <w:sz w:val="28"/>
          <w:szCs w:val="28"/>
        </w:rPr>
        <w:t xml:space="preserve">уя </w:t>
      </w:r>
      <w:r>
        <w:rPr>
          <w:sz w:val="28"/>
          <w:szCs w:val="28"/>
          <w:lang w:val="x-none"/>
        </w:rPr>
        <w:t xml:space="preserve"> име</w:t>
      </w:r>
      <w:r>
        <w:rPr>
          <w:sz w:val="28"/>
          <w:szCs w:val="28"/>
        </w:rPr>
        <w:t>ющуюся</w:t>
      </w:r>
      <w:r>
        <w:rPr>
          <w:sz w:val="28"/>
          <w:szCs w:val="28"/>
          <w:lang w:val="x-none"/>
        </w:rPr>
        <w:t xml:space="preserve"> в школе баз</w:t>
      </w:r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. </w:t>
      </w:r>
    </w:p>
    <w:p w:rsidR="009E36B2" w:rsidRDefault="009E36B2" w:rsidP="009E36B2">
      <w:pPr>
        <w:autoSpaceDE w:val="0"/>
        <w:autoSpaceDN w:val="0"/>
        <w:adjustRightInd w:val="0"/>
        <w:ind w:firstLine="645"/>
        <w:rPr>
          <w:sz w:val="28"/>
          <w:szCs w:val="28"/>
        </w:rPr>
      </w:pPr>
    </w:p>
    <w:p w:rsidR="009E36B2" w:rsidRDefault="009E36B2" w:rsidP="009E3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36B2" w:rsidRDefault="009E36B2" w:rsidP="009E36B2"/>
    <w:p w:rsidR="00681D6D" w:rsidRDefault="00681D6D"/>
    <w:sectPr w:rsidR="0068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E1"/>
    <w:multiLevelType w:val="hybridMultilevel"/>
    <w:tmpl w:val="60D08A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84816"/>
    <w:multiLevelType w:val="hybridMultilevel"/>
    <w:tmpl w:val="70E8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3A1C"/>
    <w:multiLevelType w:val="hybridMultilevel"/>
    <w:tmpl w:val="1C1E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B2"/>
    <w:rsid w:val="00112A9D"/>
    <w:rsid w:val="001A1D00"/>
    <w:rsid w:val="001B71C7"/>
    <w:rsid w:val="00320045"/>
    <w:rsid w:val="0033049F"/>
    <w:rsid w:val="003412A7"/>
    <w:rsid w:val="00487766"/>
    <w:rsid w:val="006166EB"/>
    <w:rsid w:val="00681D6D"/>
    <w:rsid w:val="007D7249"/>
    <w:rsid w:val="008B29A5"/>
    <w:rsid w:val="008F6853"/>
    <w:rsid w:val="009913BD"/>
    <w:rsid w:val="009E0265"/>
    <w:rsid w:val="009E36B2"/>
    <w:rsid w:val="00A711EB"/>
    <w:rsid w:val="00B26804"/>
    <w:rsid w:val="00C22EF1"/>
    <w:rsid w:val="00C81DF8"/>
    <w:rsid w:val="00D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E36B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semiHidden/>
    <w:rsid w:val="009E3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4"/>
    <w:semiHidden/>
    <w:unhideWhenUsed/>
    <w:rsid w:val="009E36B2"/>
    <w:rPr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9E36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36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3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c0">
    <w:name w:val="c4 c0"/>
    <w:basedOn w:val="a"/>
    <w:rsid w:val="003412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2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E36B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semiHidden/>
    <w:rsid w:val="009E3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4"/>
    <w:semiHidden/>
    <w:unhideWhenUsed/>
    <w:rsid w:val="009E36B2"/>
    <w:rPr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9E36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36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3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c0">
    <w:name w:val="c4 c0"/>
    <w:basedOn w:val="a"/>
    <w:rsid w:val="003412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2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766F-0EA9-4141-85A4-BBCCBA85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dcterms:created xsi:type="dcterms:W3CDTF">2017-01-10T10:28:00Z</dcterms:created>
  <dcterms:modified xsi:type="dcterms:W3CDTF">2018-01-18T09:01:00Z</dcterms:modified>
</cp:coreProperties>
</file>